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6DA18A39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7A395D">
        <w:rPr>
          <w:rFonts w:ascii="Calibri" w:hAnsi="Calibri"/>
        </w:rPr>
        <w:t xml:space="preserve">  </w:t>
      </w:r>
      <w:r w:rsidR="009C5D71">
        <w:rPr>
          <w:rFonts w:ascii="Calibri" w:hAnsi="Calibri"/>
        </w:rPr>
        <w:t>ENG22</w:t>
      </w:r>
      <w:r w:rsidRPr="007A395D">
        <w:rPr>
          <w:rFonts w:ascii="Calibri" w:hAnsi="Calibri"/>
        </w:rPr>
        <w:t>-</w:t>
      </w:r>
      <w:r w:rsidR="00B70EB7">
        <w:rPr>
          <w:rFonts w:ascii="Calibri" w:hAnsi="Calibri"/>
        </w:rPr>
        <w:t>3.1.1.</w:t>
      </w:r>
      <w:r w:rsidR="008C7955">
        <w:rPr>
          <w:rFonts w:ascii="Calibri" w:hAnsi="Calibri"/>
        </w:rPr>
        <w:t>9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6012A6E7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="00D47ACB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3D5CAD" w:rsidRPr="003D5CAD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587C4BD2" w:rsidR="0080294B" w:rsidRPr="007A395D" w:rsidRDefault="00D47ACB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D30FFC">
        <w:rPr>
          <w:rFonts w:ascii="Calibri" w:hAnsi="Calibri" w:cs="Arial"/>
        </w:rPr>
        <w:t>DTEC</w:t>
      </w:r>
      <w:r w:rsidR="0080294B" w:rsidRPr="007A395D">
        <w:rPr>
          <w:rFonts w:ascii="Calibri" w:hAnsi="Calibri" w:cs="Arial"/>
          <w:b/>
          <w:sz w:val="24"/>
          <w:szCs w:val="24"/>
        </w:rPr>
        <w:tab/>
      </w:r>
      <w:r w:rsidR="00D30FFC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20024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80294B" w:rsidRPr="007A395D">
        <w:rPr>
          <w:rFonts w:ascii="Calibri" w:hAnsi="Calibri"/>
        </w:rPr>
        <w:t>n.n</w:t>
      </w:r>
      <w:proofErr w:type="spellEnd"/>
    </w:p>
    <w:p w14:paraId="1AB3E246" w14:textId="063522C6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="005B19E3">
        <w:rPr>
          <w:rFonts w:ascii="Calibri" w:hAnsi="Calibri"/>
        </w:rPr>
        <w:t xml:space="preserve">Visual </w:t>
      </w:r>
      <w:r w:rsidR="005B19E3">
        <w:rPr>
          <w:rFonts w:ascii="Calibri" w:hAnsi="Calibri" w:hint="eastAsia"/>
          <w:lang w:eastAsia="ko-KR"/>
        </w:rPr>
        <w:t>a</w:t>
      </w:r>
      <w:r w:rsidR="005B19E3">
        <w:rPr>
          <w:rFonts w:ascii="Calibri" w:hAnsi="Calibri"/>
          <w:lang w:eastAsia="ko-KR"/>
        </w:rPr>
        <w:t>nd Physical AtoN</w:t>
      </w:r>
      <w:r w:rsidR="003D5CAD">
        <w:rPr>
          <w:rFonts w:ascii="Calibri" w:hAnsi="Calibri"/>
        </w:rPr>
        <w:t xml:space="preserve"> / Task 2.1.6</w:t>
      </w:r>
    </w:p>
    <w:p w14:paraId="01FC5420" w14:textId="3ADA90D3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E8059D">
        <w:rPr>
          <w:rFonts w:ascii="Calibri" w:hAnsi="Calibri"/>
          <w:lang w:eastAsia="ko-KR"/>
        </w:rPr>
        <w:t>Naehyuk</w:t>
      </w:r>
      <w:proofErr w:type="spellEnd"/>
      <w:r w:rsidR="00E8059D">
        <w:rPr>
          <w:rFonts w:ascii="Calibri" w:hAnsi="Calibri"/>
          <w:lang w:eastAsia="ko-KR"/>
        </w:rPr>
        <w:t xml:space="preserve"> Yoo</w:t>
      </w:r>
      <w:r w:rsidR="002A296B">
        <w:rPr>
          <w:rFonts w:ascii="Calibri" w:hAnsi="Calibri"/>
          <w:lang w:eastAsia="ko-KR"/>
        </w:rPr>
        <w:t xml:space="preserve">, </w:t>
      </w:r>
      <w:proofErr w:type="spellStart"/>
      <w:r w:rsidR="002A296B">
        <w:rPr>
          <w:rFonts w:ascii="Calibri" w:hAnsi="Calibri"/>
          <w:lang w:eastAsia="ko-KR"/>
        </w:rPr>
        <w:t>Chungjin</w:t>
      </w:r>
      <w:proofErr w:type="spellEnd"/>
      <w:r w:rsidR="002A296B">
        <w:rPr>
          <w:rFonts w:ascii="Calibri" w:hAnsi="Calibri"/>
          <w:lang w:eastAsia="ko-KR"/>
        </w:rPr>
        <w:t xml:space="preserve"> Lee</w:t>
      </w:r>
      <w:r w:rsidR="001F23EC">
        <w:rPr>
          <w:rFonts w:ascii="Calibri" w:hAnsi="Calibri"/>
        </w:rPr>
        <w:t xml:space="preserve"> </w:t>
      </w:r>
      <w:r w:rsidR="00D72054">
        <w:rPr>
          <w:rFonts w:ascii="Calibri" w:hAnsi="Calibri"/>
        </w:rPr>
        <w:t>(Korea Institute of Aids to Navigation)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358D7AF2" w:rsidR="00A446C9" w:rsidRPr="00605E43" w:rsidRDefault="00B2595E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>Use of Reference Light for Outdoor Photometric Measurements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1B312D15" w14:textId="22961084" w:rsidR="00B2595E" w:rsidRPr="00B2595E" w:rsidRDefault="00B2595E" w:rsidP="00B2595E">
      <w:pPr>
        <w:pStyle w:val="BodyText"/>
        <w:rPr>
          <w:rFonts w:ascii="Calibri" w:hAnsi="Calibri"/>
        </w:rPr>
      </w:pPr>
      <w:r w:rsidRPr="00B2595E">
        <w:rPr>
          <w:rFonts w:ascii="Calibri" w:hAnsi="Calibri"/>
        </w:rPr>
        <w:t xml:space="preserve">ENG Working Group 1 (WG1) is currently drafting a new guideline under Recommendation R0203, titled </w:t>
      </w:r>
      <w:r w:rsidRPr="00B2595E">
        <w:rPr>
          <w:rFonts w:ascii="Calibri" w:hAnsi="Calibri"/>
          <w:i/>
        </w:rPr>
        <w:t>Measurement of Marine Lights Performance</w:t>
      </w:r>
      <w:r w:rsidRPr="00B2595E">
        <w:rPr>
          <w:rFonts w:ascii="Calibri" w:hAnsi="Calibri"/>
        </w:rPr>
        <w:t xml:space="preserve">. Annex B of this draft guideline describes detailed outdoor </w:t>
      </w:r>
      <w:proofErr w:type="spellStart"/>
      <w:r w:rsidRPr="00B2595E">
        <w:rPr>
          <w:rFonts w:ascii="Calibri" w:hAnsi="Calibri"/>
        </w:rPr>
        <w:t>telephotometry</w:t>
      </w:r>
      <w:proofErr w:type="spellEnd"/>
      <w:r w:rsidRPr="00B2595E">
        <w:rPr>
          <w:rFonts w:ascii="Calibri" w:hAnsi="Calibri"/>
        </w:rPr>
        <w:t xml:space="preserve"> methods, which currently include two approaches.</w:t>
      </w:r>
    </w:p>
    <w:p w14:paraId="489B4E94" w14:textId="6DF5C68A" w:rsidR="00B2595E" w:rsidRPr="00B2595E" w:rsidRDefault="00D51001" w:rsidP="00B2595E">
      <w:pPr>
        <w:pStyle w:val="BodyText"/>
        <w:rPr>
          <w:rFonts w:ascii="Calibri" w:hAnsi="Calibri"/>
        </w:rPr>
      </w:pPr>
      <w:r>
        <w:rPr>
          <w:rFonts w:ascii="Calibri" w:hAnsi="Calibri" w:hint="eastAsia"/>
          <w:lang w:eastAsia="ko-KR"/>
        </w:rPr>
        <w:t xml:space="preserve"> </w:t>
      </w:r>
      <w:r>
        <w:rPr>
          <w:rFonts w:ascii="Calibri" w:hAnsi="Calibri"/>
          <w:lang w:eastAsia="ko-KR"/>
        </w:rPr>
        <w:t xml:space="preserve"> </w:t>
      </w:r>
      <w:r w:rsidR="00B2595E" w:rsidRPr="00B2595E">
        <w:rPr>
          <w:rFonts w:ascii="Calibri" w:hAnsi="Calibri" w:hint="eastAsia"/>
        </w:rPr>
        <w:t>•</w:t>
      </w:r>
      <w:r>
        <w:rPr>
          <w:rFonts w:ascii="Calibri" w:hAnsi="Calibri"/>
        </w:rPr>
        <w:t xml:space="preserve"> </w:t>
      </w:r>
      <w:r w:rsidR="00B2595E" w:rsidRPr="00B2595E">
        <w:rPr>
          <w:rFonts w:ascii="Calibri" w:hAnsi="Calibri"/>
        </w:rPr>
        <w:t xml:space="preserve">Outdoor light range measurements with a goniometer, and </w:t>
      </w:r>
    </w:p>
    <w:p w14:paraId="09225657" w14:textId="768D57BA" w:rsidR="00B2595E" w:rsidRPr="00B2595E" w:rsidRDefault="00D51001" w:rsidP="00B2595E">
      <w:pPr>
        <w:pStyle w:val="BodyText"/>
        <w:rPr>
          <w:rFonts w:ascii="Calibri" w:hAnsi="Calibri"/>
        </w:rPr>
      </w:pPr>
      <w:r>
        <w:rPr>
          <w:rFonts w:ascii="Calibri" w:hAnsi="Calibri" w:hint="eastAsia"/>
          <w:lang w:eastAsia="ko-KR"/>
        </w:rPr>
        <w:t xml:space="preserve"> </w:t>
      </w:r>
      <w:r>
        <w:rPr>
          <w:rFonts w:ascii="Calibri" w:hAnsi="Calibri"/>
          <w:lang w:eastAsia="ko-KR"/>
        </w:rPr>
        <w:t xml:space="preserve"> </w:t>
      </w:r>
      <w:r w:rsidR="00B2595E" w:rsidRPr="00B2595E">
        <w:rPr>
          <w:rFonts w:ascii="Calibri" w:hAnsi="Calibri" w:hint="eastAsia"/>
        </w:rPr>
        <w:t>•</w:t>
      </w:r>
      <w:r>
        <w:rPr>
          <w:rFonts w:ascii="Calibri" w:hAnsi="Calibri"/>
        </w:rPr>
        <w:t xml:space="preserve"> </w:t>
      </w:r>
      <w:r w:rsidR="00B2595E" w:rsidRPr="00B2595E">
        <w:rPr>
          <w:rFonts w:ascii="Calibri" w:hAnsi="Calibri"/>
        </w:rPr>
        <w:t>In situ lighthouse measurements using prisms to obtain vertical beam profiles.</w:t>
      </w:r>
    </w:p>
    <w:p w14:paraId="5432CFB6" w14:textId="11AA0AF3" w:rsidR="00B56BDF" w:rsidRPr="007A395D" w:rsidRDefault="00B2595E" w:rsidP="00B2595E">
      <w:pPr>
        <w:pStyle w:val="BodyText"/>
        <w:rPr>
          <w:rFonts w:ascii="Calibri" w:hAnsi="Calibri"/>
        </w:rPr>
      </w:pPr>
      <w:r w:rsidRPr="00B2595E">
        <w:rPr>
          <w:rFonts w:ascii="Calibri" w:hAnsi="Calibri"/>
        </w:rPr>
        <w:t xml:space="preserve">These methods provide valuable means of determining </w:t>
      </w:r>
      <w:r w:rsidR="00557B82">
        <w:rPr>
          <w:rFonts w:ascii="Calibri" w:hAnsi="Calibri"/>
        </w:rPr>
        <w:t xml:space="preserve">the </w:t>
      </w:r>
      <w:r w:rsidRPr="00B2595E">
        <w:rPr>
          <w:rFonts w:ascii="Calibri" w:hAnsi="Calibri"/>
        </w:rPr>
        <w:t>angular distribution and vertical beam profiles. In addition, there is scope to further strengthen the guideline by including a meth</w:t>
      </w:r>
      <w:r w:rsidR="00772AF1">
        <w:rPr>
          <w:rFonts w:ascii="Calibri" w:hAnsi="Calibri"/>
        </w:rPr>
        <w:t>od that employs a calibrated reference light, traceable to national standards as a comparator.</w:t>
      </w:r>
      <w:r w:rsidRPr="00B2595E">
        <w:rPr>
          <w:rFonts w:ascii="Calibri" w:hAnsi="Calibri"/>
        </w:rPr>
        <w:t xml:space="preserve"> 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32EB6404" w:rsidR="00E55927" w:rsidRPr="007A395D" w:rsidRDefault="00B2595E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This input paper proposes to supplement Annex B by adding this third </w:t>
      </w:r>
      <w:r w:rsidR="00772AF1">
        <w:rPr>
          <w:rFonts w:ascii="Calibri" w:hAnsi="Calibri"/>
        </w:rPr>
        <w:t xml:space="preserve">method: the use of a calibrated </w:t>
      </w:r>
      <w:r>
        <w:rPr>
          <w:rFonts w:ascii="Calibri" w:hAnsi="Calibri"/>
        </w:rPr>
        <w:t xml:space="preserve">reference light positioned adjacent to the light under test. This method enables reliable determination of luminous intensity and effective intensity under outdoor conditions, particularly where long-distance </w:t>
      </w:r>
      <w:proofErr w:type="spellStart"/>
      <w:r>
        <w:rPr>
          <w:rFonts w:ascii="Calibri" w:hAnsi="Calibri"/>
        </w:rPr>
        <w:t>telephotometry</w:t>
      </w:r>
      <w:proofErr w:type="spellEnd"/>
      <w:r>
        <w:rPr>
          <w:rFonts w:ascii="Calibri" w:hAnsi="Calibri"/>
        </w:rPr>
        <w:t xml:space="preserve"> may be affected by atmospheric conditions or low detector sensitivity.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628326A1" w14:textId="218848A6" w:rsidR="00B2595E" w:rsidRPr="007A395D" w:rsidRDefault="00B2595E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IALA Recommendation R0203 </w:t>
      </w:r>
      <w:r w:rsidRPr="00B2595E">
        <w:rPr>
          <w:rFonts w:ascii="Calibri" w:hAnsi="Calibri"/>
        </w:rPr>
        <w:t>Definition of marine signal lights terms and measurement</w:t>
      </w: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23B5467E" w14:textId="4B394597" w:rsidR="00F25BF4" w:rsidRDefault="0088673D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The two methods currently described in Annex B address angular displacement measurements and beam profile analysis. A further complementary method is to determine </w:t>
      </w:r>
      <w:r w:rsidR="00503952">
        <w:rPr>
          <w:rFonts w:ascii="Calibri" w:hAnsi="Calibri"/>
        </w:rPr>
        <w:t>peak</w:t>
      </w:r>
      <w:r>
        <w:rPr>
          <w:rFonts w:ascii="Calibri" w:hAnsi="Calibri"/>
        </w:rPr>
        <w:t xml:space="preserve"> intensity and effective int</w:t>
      </w:r>
      <w:r w:rsidR="00107A00">
        <w:rPr>
          <w:rFonts w:ascii="Calibri" w:hAnsi="Calibri"/>
        </w:rPr>
        <w:t>ensity by comparison with a reference light.</w:t>
      </w:r>
    </w:p>
    <w:p w14:paraId="434609E1" w14:textId="40C81D2E" w:rsidR="0088673D" w:rsidRDefault="0088673D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The proposed method involves:</w:t>
      </w:r>
    </w:p>
    <w:p w14:paraId="6D7BF5B0" w14:textId="034F0B0C" w:rsidR="0088673D" w:rsidRDefault="0088673D" w:rsidP="0088673D">
      <w:pPr>
        <w:pStyle w:val="Bullet1"/>
        <w:rPr>
          <w:rFonts w:asciiTheme="minorHAnsi" w:hAnsiTheme="minorHAnsi" w:cstheme="minorHAnsi"/>
        </w:rPr>
      </w:pPr>
      <w:r w:rsidRPr="0088673D">
        <w:rPr>
          <w:rFonts w:asciiTheme="minorHAnsi" w:hAnsiTheme="minorHAnsi" w:cstheme="minorHAnsi"/>
          <w:lang w:eastAsia="ko-KR"/>
        </w:rPr>
        <w:t>Install</w:t>
      </w:r>
      <w:r w:rsidR="00107A00">
        <w:rPr>
          <w:rFonts w:asciiTheme="minorHAnsi" w:hAnsiTheme="minorHAnsi" w:cstheme="minorHAnsi"/>
          <w:lang w:eastAsia="ko-KR"/>
        </w:rPr>
        <w:t xml:space="preserve">ing a reference light of known luminous intensity, calibrated against national standards, in close proximity to marine light under test. </w:t>
      </w:r>
    </w:p>
    <w:p w14:paraId="46A527A6" w14:textId="45EC6848" w:rsidR="005B19E3" w:rsidRDefault="005B19E3" w:rsidP="0088673D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lastRenderedPageBreak/>
        <w:t>Conducting measurements at a fixed observation</w:t>
      </w:r>
      <w:r w:rsidR="008456A9">
        <w:rPr>
          <w:rFonts w:asciiTheme="minorHAnsi" w:hAnsiTheme="minorHAnsi" w:cstheme="minorHAnsi"/>
          <w:lang w:eastAsia="ko-KR"/>
        </w:rPr>
        <w:t xml:space="preserve"> distance (typically several nautical</w:t>
      </w:r>
      <w:r>
        <w:rPr>
          <w:rFonts w:asciiTheme="minorHAnsi" w:hAnsiTheme="minorHAnsi" w:cstheme="minorHAnsi"/>
          <w:lang w:eastAsia="ko-KR"/>
        </w:rPr>
        <w:t xml:space="preserve"> miles), where both the light under test and the reference light are alternately observed using a photometer or luminance meter.</w:t>
      </w:r>
    </w:p>
    <w:p w14:paraId="283799A1" w14:textId="1B8AC9F3" w:rsidR="005B19E3" w:rsidRDefault="005B19E3" w:rsidP="0088673D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t>Calculating th</w:t>
      </w:r>
      <w:r w:rsidR="00A81AE7">
        <w:rPr>
          <w:rFonts w:asciiTheme="minorHAnsi" w:hAnsiTheme="minorHAnsi" w:cstheme="minorHAnsi"/>
          <w:lang w:eastAsia="ko-KR"/>
        </w:rPr>
        <w:t>e luminous intensity of the lighthouse</w:t>
      </w:r>
      <w:r>
        <w:rPr>
          <w:rFonts w:asciiTheme="minorHAnsi" w:hAnsiTheme="minorHAnsi" w:cstheme="minorHAnsi"/>
          <w:lang w:eastAsia="ko-KR"/>
        </w:rPr>
        <w:t xml:space="preserve"> light by comparing its measured signal to that of the reference light, using the ratio method.</w:t>
      </w:r>
    </w:p>
    <w:p w14:paraId="748F6BAA" w14:textId="052405E2" w:rsidR="005B19E3" w:rsidRDefault="005B19E3" w:rsidP="0088673D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t>Deriving the effective intensity of flashing lights using an established formula (e.g. Schmidt-Clausen method).</w:t>
      </w:r>
    </w:p>
    <w:p w14:paraId="5202614E" w14:textId="4A49F45F" w:rsidR="005B19E3" w:rsidRDefault="005B19E3" w:rsidP="005B19E3">
      <w:pPr>
        <w:pStyle w:val="BodyText"/>
        <w:rPr>
          <w:rFonts w:asciiTheme="minorHAnsi" w:hAnsiTheme="minorHAnsi" w:cstheme="minorHAnsi"/>
          <w:lang w:eastAsia="ko-KR"/>
        </w:rPr>
      </w:pPr>
      <w:r w:rsidRPr="005B19E3">
        <w:rPr>
          <w:rFonts w:asciiTheme="minorHAnsi" w:hAnsiTheme="minorHAnsi" w:cstheme="minorHAnsi"/>
          <w:lang w:eastAsia="ko-KR"/>
        </w:rPr>
        <w:t>T</w:t>
      </w:r>
      <w:r w:rsidR="00E43AF2">
        <w:rPr>
          <w:rFonts w:asciiTheme="minorHAnsi" w:hAnsiTheme="minorHAnsi" w:cstheme="minorHAnsi"/>
          <w:lang w:eastAsia="ko-KR"/>
        </w:rPr>
        <w:t>his approach provides an additional benefit in field conditions:</w:t>
      </w:r>
    </w:p>
    <w:p w14:paraId="1230AC0B" w14:textId="27947EC0" w:rsidR="00E43AF2" w:rsidRDefault="00E43AF2" w:rsidP="00E43AF2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t>It reduces reliance on highly sensitive photometers at extreme distances.</w:t>
      </w:r>
    </w:p>
    <w:p w14:paraId="278F2B43" w14:textId="58A4D485" w:rsidR="006B3EC6" w:rsidRDefault="006B3EC6" w:rsidP="006B3EC6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t>It offers a practical solution for routine inspection of large lighthouse optics</w:t>
      </w:r>
      <w:r>
        <w:rPr>
          <w:rFonts w:asciiTheme="minorHAnsi" w:hAnsiTheme="minorHAnsi" w:cstheme="minorHAnsi" w:hint="eastAsia"/>
          <w:lang w:eastAsia="ko-KR"/>
        </w:rPr>
        <w:t>.</w:t>
      </w:r>
    </w:p>
    <w:p w14:paraId="4679E076" w14:textId="3F68FD58" w:rsidR="006B3EC6" w:rsidRDefault="006B3EC6" w:rsidP="006B3EC6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eastAsia="ko-KR"/>
        </w:rPr>
        <w:t>It aligns with good practice by using a nationally trace</w:t>
      </w:r>
      <w:r w:rsidR="004F190E">
        <w:rPr>
          <w:rFonts w:asciiTheme="minorHAnsi" w:hAnsiTheme="minorHAnsi" w:cstheme="minorHAnsi"/>
          <w:lang w:eastAsia="ko-KR"/>
        </w:rPr>
        <w:t>able reference source.</w:t>
      </w:r>
    </w:p>
    <w:p w14:paraId="788AC036" w14:textId="512B236D" w:rsidR="004F190E" w:rsidRPr="004F190E" w:rsidRDefault="004F190E" w:rsidP="004F190E">
      <w:pPr>
        <w:pStyle w:val="BodyText"/>
        <w:rPr>
          <w:rFonts w:asciiTheme="minorHAnsi" w:hAnsiTheme="minorHAnsi" w:cstheme="minorHAnsi"/>
          <w:lang w:eastAsia="ko-KR"/>
        </w:rPr>
      </w:pPr>
      <w:r w:rsidRPr="004F190E">
        <w:rPr>
          <w:rFonts w:asciiTheme="minorHAnsi" w:hAnsiTheme="minorHAnsi" w:cstheme="minorHAnsi"/>
          <w:lang w:eastAsia="ko-KR"/>
        </w:rPr>
        <w:t xml:space="preserve">It is </w:t>
      </w:r>
      <w:r w:rsidR="00A10957">
        <w:rPr>
          <w:rFonts w:asciiTheme="minorHAnsi" w:hAnsiTheme="minorHAnsi" w:cstheme="minorHAnsi"/>
          <w:lang w:eastAsia="ko-KR"/>
        </w:rPr>
        <w:t xml:space="preserve">therefore proposed that the guideline </w:t>
      </w:r>
      <w:r>
        <w:rPr>
          <w:rFonts w:asciiTheme="minorHAnsi" w:hAnsiTheme="minorHAnsi" w:cstheme="minorHAnsi"/>
          <w:lang w:eastAsia="ko-KR"/>
        </w:rPr>
        <w:t>be broadened to include this third outdoor photometry option, alongside the two existing methods.</w:t>
      </w:r>
    </w:p>
    <w:p w14:paraId="7C5E1800" w14:textId="317451F5" w:rsidR="00F25BF4" w:rsidRPr="007A395D" w:rsidRDefault="000E7092" w:rsidP="00605E43">
      <w:pPr>
        <w:pStyle w:val="Heading2"/>
      </w:pPr>
      <w:r>
        <w:t>Measurement Method</w:t>
      </w:r>
    </w:p>
    <w:p w14:paraId="57F0A4AD" w14:textId="2F02D55D" w:rsidR="001C44A3" w:rsidRPr="007A395D" w:rsidRDefault="00F5270D" w:rsidP="00F25BF4">
      <w:pPr>
        <w:pStyle w:val="Heading3"/>
        <w:rPr>
          <w:rFonts w:ascii="Calibri" w:hAnsi="Calibri"/>
        </w:rPr>
      </w:pPr>
      <w:r>
        <w:rPr>
          <w:rFonts w:ascii="Calibri" w:hAnsi="Calibri"/>
        </w:rPr>
        <w:t>Measurement site</w:t>
      </w:r>
    </w:p>
    <w:p w14:paraId="45EA604E" w14:textId="74E1A9F0" w:rsidR="003D69D0" w:rsidRDefault="008456A9" w:rsidP="003D69D0">
      <w:pPr>
        <w:pStyle w:val="BodyText"/>
        <w:rPr>
          <w:rFonts w:ascii="Calibri" w:hAnsi="Calibri"/>
          <w:lang w:eastAsia="de-DE"/>
        </w:rPr>
      </w:pPr>
      <w:r>
        <w:rPr>
          <w:rFonts w:ascii="Calibri" w:hAnsi="Calibri"/>
          <w:lang w:eastAsia="de-DE"/>
        </w:rPr>
        <w:t xml:space="preserve">The measurement site shall be selected </w:t>
      </w:r>
      <w:r w:rsidR="000B7EA4">
        <w:rPr>
          <w:rFonts w:ascii="Calibri" w:hAnsi="Calibri"/>
          <w:lang w:eastAsia="de-DE"/>
        </w:rPr>
        <w:t xml:space="preserve">at an appropriate distance, typically several nautical miles, and always beyond the crossover distance of the light under test, taking into account </w:t>
      </w:r>
      <w:r w:rsidR="004515B0">
        <w:rPr>
          <w:rFonts w:ascii="Calibri" w:hAnsi="Calibri"/>
          <w:lang w:eastAsia="de-DE"/>
        </w:rPr>
        <w:t>its luminous intensity. The site may be adjusted according to weather, sea conditions, and the height of the light. For improved accuracy, land-based sites may be chosen when feasible, considering local conditions and accessibility.</w:t>
      </w:r>
    </w:p>
    <w:p w14:paraId="6A25C8C9" w14:textId="77D40581" w:rsidR="00B8762A" w:rsidRDefault="00B8762A" w:rsidP="00B8762A">
      <w:pPr>
        <w:pStyle w:val="Heading3"/>
        <w:rPr>
          <w:rFonts w:asciiTheme="minorHAnsi" w:hAnsiTheme="minorHAnsi" w:cstheme="minorHAnsi"/>
          <w:lang w:eastAsia="ko-KR"/>
        </w:rPr>
      </w:pPr>
      <w:r w:rsidRPr="00B8762A">
        <w:rPr>
          <w:rFonts w:asciiTheme="minorHAnsi" w:hAnsiTheme="minorHAnsi" w:cstheme="minorHAnsi"/>
          <w:lang w:eastAsia="ko-KR"/>
        </w:rPr>
        <w:t>Measurement bearing</w:t>
      </w:r>
    </w:p>
    <w:p w14:paraId="261E50C2" w14:textId="5F76EF2E" w:rsidR="00B8762A" w:rsidRDefault="00C63878" w:rsidP="00B8762A">
      <w:pPr>
        <w:pStyle w:val="BodyText"/>
        <w:rPr>
          <w:rFonts w:asciiTheme="minorHAnsi" w:hAnsiTheme="minorHAnsi" w:cstheme="minorHAnsi"/>
          <w:lang w:eastAsia="ko-KR"/>
        </w:rPr>
      </w:pPr>
      <w:r w:rsidRPr="00C63878">
        <w:rPr>
          <w:rFonts w:asciiTheme="minorHAnsi" w:hAnsiTheme="minorHAnsi" w:cstheme="minorHAnsi"/>
          <w:lang w:eastAsia="ko-KR"/>
        </w:rPr>
        <w:t>Prior to measurement, the measurement team shall determine and communicate the measurement site and bearing to the light operation team.</w:t>
      </w:r>
      <w:r>
        <w:rPr>
          <w:rFonts w:asciiTheme="minorHAnsi" w:hAnsiTheme="minorHAnsi" w:cstheme="minorHAnsi"/>
          <w:lang w:eastAsia="ko-KR"/>
        </w:rPr>
        <w:t xml:space="preserve"> </w:t>
      </w:r>
      <w:r w:rsidR="00B8762A">
        <w:rPr>
          <w:rFonts w:asciiTheme="minorHAnsi" w:hAnsiTheme="minorHAnsi" w:cstheme="minorHAnsi"/>
          <w:lang w:eastAsia="ko-KR"/>
        </w:rPr>
        <w:t xml:space="preserve">When measurements are taken from a vessel underway, this information may be transmitted via radio communication. During the measurement, the reference position and </w:t>
      </w:r>
      <w:r w:rsidR="00526787">
        <w:rPr>
          <w:rFonts w:asciiTheme="minorHAnsi" w:hAnsiTheme="minorHAnsi" w:cstheme="minorHAnsi"/>
          <w:lang w:eastAsia="ko-KR"/>
        </w:rPr>
        <w:t xml:space="preserve">the vessel's </w:t>
      </w:r>
      <w:r w:rsidR="00B8762A">
        <w:rPr>
          <w:rFonts w:asciiTheme="minorHAnsi" w:hAnsiTheme="minorHAnsi" w:cstheme="minorHAnsi"/>
          <w:lang w:eastAsia="ko-KR"/>
        </w:rPr>
        <w:t>track shall be continuously monitored to ensure correct distance and bearing, and all</w:t>
      </w:r>
      <w:r w:rsidR="00557B82">
        <w:rPr>
          <w:rFonts w:asciiTheme="minorHAnsi" w:hAnsiTheme="minorHAnsi" w:cstheme="minorHAnsi"/>
          <w:lang w:eastAsia="ko-KR"/>
        </w:rPr>
        <w:t xml:space="preserve"> details shall be recorded</w:t>
      </w:r>
      <w:r w:rsidR="00526787">
        <w:rPr>
          <w:rFonts w:asciiTheme="minorHAnsi" w:hAnsiTheme="minorHAnsi" w:cstheme="minorHAnsi"/>
          <w:lang w:eastAsia="ko-KR"/>
        </w:rPr>
        <w:t>.</w:t>
      </w:r>
    </w:p>
    <w:p w14:paraId="16A71815" w14:textId="6CC5F98E" w:rsidR="00B8762A" w:rsidRDefault="00B8762A" w:rsidP="00B8762A">
      <w:pPr>
        <w:pStyle w:val="Heading3"/>
        <w:rPr>
          <w:rFonts w:asciiTheme="minorHAnsi" w:hAnsiTheme="minorHAnsi" w:cstheme="minorHAnsi"/>
          <w:lang w:eastAsia="ko-KR"/>
        </w:rPr>
      </w:pPr>
      <w:r w:rsidRPr="00B8762A">
        <w:rPr>
          <w:rFonts w:asciiTheme="minorHAnsi" w:hAnsiTheme="minorHAnsi" w:cstheme="minorHAnsi"/>
          <w:lang w:eastAsia="ko-KR"/>
        </w:rPr>
        <w:t>Measurement operations</w:t>
      </w:r>
    </w:p>
    <w:p w14:paraId="02039D8C" w14:textId="01A06B77" w:rsidR="00B8762A" w:rsidRDefault="00864C8A" w:rsidP="00864C8A">
      <w:pPr>
        <w:pStyle w:val="List1indent1"/>
        <w:rPr>
          <w:rFonts w:asciiTheme="minorHAnsi" w:hAnsiTheme="minorHAnsi" w:cstheme="minorHAnsi"/>
          <w:lang w:eastAsia="ko-KR"/>
        </w:rPr>
      </w:pPr>
      <w:r w:rsidRPr="00864C8A">
        <w:rPr>
          <w:rFonts w:asciiTheme="minorHAnsi" w:hAnsiTheme="minorHAnsi" w:cstheme="minorHAnsi"/>
          <w:lang w:eastAsia="ko-KR"/>
        </w:rPr>
        <w:t xml:space="preserve">Before starting, </w:t>
      </w:r>
      <w:r w:rsidR="00866303">
        <w:rPr>
          <w:rFonts w:asciiTheme="minorHAnsi" w:hAnsiTheme="minorHAnsi" w:cstheme="minorHAnsi"/>
          <w:lang w:eastAsia="ko-KR"/>
        </w:rPr>
        <w:t>the measurement team shall install all equipment, check wiring and operation</w:t>
      </w:r>
      <w:r w:rsidR="0054505B">
        <w:rPr>
          <w:rFonts w:asciiTheme="minorHAnsi" w:hAnsiTheme="minorHAnsi" w:cstheme="minorHAnsi"/>
          <w:lang w:eastAsia="ko-KR"/>
        </w:rPr>
        <w:t xml:space="preserve"> status, and conduct a trial run until stable operation is ensured.</w:t>
      </w:r>
    </w:p>
    <w:p w14:paraId="49CE08EA" w14:textId="54115261" w:rsidR="0054505B" w:rsidRPr="00772AF1" w:rsidRDefault="00370B4C" w:rsidP="00370B4C">
      <w:pPr>
        <w:pStyle w:val="List1indent1"/>
        <w:rPr>
          <w:rFonts w:asciiTheme="minorHAnsi" w:hAnsiTheme="minorHAnsi" w:cstheme="minorHAnsi"/>
          <w:lang w:eastAsia="ko-KR"/>
        </w:rPr>
      </w:pPr>
      <w:r w:rsidRPr="00370B4C">
        <w:rPr>
          <w:rFonts w:asciiTheme="minorHAnsi" w:hAnsiTheme="minorHAnsi" w:cstheme="minorHAnsi"/>
          <w:lang w:eastAsia="ko-KR"/>
        </w:rPr>
        <w:t>The luminance meter and light signal waveform analysis system shall be installed so that the optical axis of the instruments is positioned at a consistent height above ground level, typically at eye level.</w:t>
      </w:r>
    </w:p>
    <w:p w14:paraId="055E10E3" w14:textId="7019C772" w:rsidR="00672974" w:rsidRDefault="00672974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 xml:space="preserve">The photomultiplier tube (PMT) of the receiver shall be pre-observed for </w:t>
      </w:r>
      <w:r w:rsidR="00274252">
        <w:rPr>
          <w:rFonts w:asciiTheme="minorHAnsi" w:hAnsiTheme="minorHAnsi" w:cstheme="minorHAnsi"/>
          <w:lang w:eastAsia="ko-KR"/>
        </w:rPr>
        <w:t>an appropriate period prior to</w:t>
      </w:r>
      <w:r>
        <w:rPr>
          <w:rFonts w:asciiTheme="minorHAnsi" w:hAnsiTheme="minorHAnsi" w:cstheme="minorHAnsi"/>
          <w:lang w:eastAsia="ko-KR"/>
        </w:rPr>
        <w:t xml:space="preserve"> measurement to stab</w:t>
      </w:r>
      <w:r w:rsidR="00A33329">
        <w:rPr>
          <w:rFonts w:asciiTheme="minorHAnsi" w:hAnsiTheme="minorHAnsi" w:cstheme="minorHAnsi"/>
          <w:lang w:eastAsia="ko-KR"/>
        </w:rPr>
        <w:t>ilize its output to the specified level.</w:t>
      </w:r>
    </w:p>
    <w:p w14:paraId="1E91F096" w14:textId="30B7713A" w:rsidR="00A33329" w:rsidRDefault="00A33329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>Before commencing, the date, measurement distance, weather, visibility, bearing, and equipment operation status shall be recorded.</w:t>
      </w:r>
    </w:p>
    <w:p w14:paraId="087F7C1D" w14:textId="647E4C68" w:rsidR="00A33329" w:rsidRDefault="00A33329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 xml:space="preserve">During measurement, the first detection of the light signal, </w:t>
      </w:r>
      <w:r w:rsidR="005D7E59">
        <w:rPr>
          <w:rFonts w:asciiTheme="minorHAnsi" w:hAnsiTheme="minorHAnsi" w:cstheme="minorHAnsi"/>
          <w:lang w:eastAsia="ko-KR"/>
        </w:rPr>
        <w:t>the observed</w:t>
      </w:r>
      <w:r>
        <w:rPr>
          <w:rFonts w:asciiTheme="minorHAnsi" w:hAnsiTheme="minorHAnsi" w:cstheme="minorHAnsi"/>
          <w:lang w:eastAsia="ko-KR"/>
        </w:rPr>
        <w:t xml:space="preserve"> bearing, and the measured distance from the reference position shall be recorded.</w:t>
      </w:r>
    </w:p>
    <w:p w14:paraId="2F9F549D" w14:textId="495CA5D0" w:rsidR="00A33329" w:rsidRDefault="00A33329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>The lens number of the lighthouse optic responsible for each flash shall be recorded.</w:t>
      </w:r>
    </w:p>
    <w:p w14:paraId="0251EC71" w14:textId="11A8CF28" w:rsidR="00A33329" w:rsidRDefault="00A33329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 xml:space="preserve">Care shall be taken to maintain constant PMT sensitivity. If atmospheric transmittance changes cause a drop in the reference value, the PMT shall be readjusted and the measurement at that point repeated. </w:t>
      </w:r>
    </w:p>
    <w:p w14:paraId="141FFBDD" w14:textId="0853006F" w:rsidR="00A33329" w:rsidRDefault="00A33329" w:rsidP="00864C8A">
      <w:pPr>
        <w:pStyle w:val="List1indent1"/>
        <w:rPr>
          <w:rFonts w:asciiTheme="minorHAnsi" w:hAnsiTheme="minorHAnsi" w:cstheme="minorHAnsi"/>
          <w:lang w:eastAsia="ko-KR"/>
        </w:rPr>
      </w:pPr>
      <w:r>
        <w:rPr>
          <w:rFonts w:asciiTheme="minorHAnsi" w:hAnsiTheme="minorHAnsi" w:cstheme="minorHAnsi"/>
          <w:lang w:eastAsia="ko-KR"/>
        </w:rPr>
        <w:t>At each site, sufficient data shall be collected to ensure statistical reliability. As a guideline, multiple sets of data should</w:t>
      </w:r>
      <w:r w:rsidR="00E35701">
        <w:rPr>
          <w:rFonts w:asciiTheme="minorHAnsi" w:hAnsiTheme="minorHAnsi" w:cstheme="minorHAnsi"/>
          <w:lang w:eastAsia="ko-KR"/>
        </w:rPr>
        <w:t xml:space="preserve"> be obtained at each site (one "set"</w:t>
      </w:r>
      <w:r>
        <w:rPr>
          <w:rFonts w:asciiTheme="minorHAnsi" w:hAnsiTheme="minorHAnsi" w:cstheme="minorHAnsi"/>
          <w:lang w:eastAsia="ko-KR"/>
        </w:rPr>
        <w:t xml:space="preserve"> being defined as capturing both the l</w:t>
      </w:r>
      <w:r w:rsidR="00C32E3B">
        <w:rPr>
          <w:rFonts w:asciiTheme="minorHAnsi" w:hAnsiTheme="minorHAnsi" w:cstheme="minorHAnsi"/>
          <w:lang w:eastAsia="ko-KR"/>
        </w:rPr>
        <w:t>ighthouse light and the reference</w:t>
      </w:r>
      <w:r>
        <w:rPr>
          <w:rFonts w:asciiTheme="minorHAnsi" w:hAnsiTheme="minorHAnsi" w:cstheme="minorHAnsi"/>
          <w:lang w:eastAsia="ko-KR"/>
        </w:rPr>
        <w:t xml:space="preserve"> light through the </w:t>
      </w:r>
      <w:r w:rsidR="00E35701">
        <w:rPr>
          <w:rFonts w:asciiTheme="minorHAnsi" w:hAnsiTheme="minorHAnsi" w:cstheme="minorHAnsi"/>
          <w:lang w:eastAsia="ko-KR"/>
        </w:rPr>
        <w:t>optical axis</w:t>
      </w:r>
      <w:r>
        <w:rPr>
          <w:rFonts w:asciiTheme="minorHAnsi" w:hAnsiTheme="minorHAnsi" w:cstheme="minorHAnsi"/>
          <w:lang w:eastAsia="ko-KR"/>
        </w:rPr>
        <w:t xml:space="preserve"> of the luminance meter). </w:t>
      </w:r>
      <w:r>
        <w:rPr>
          <w:rFonts w:asciiTheme="minorHAnsi" w:hAnsiTheme="minorHAnsi" w:cstheme="minorHAnsi"/>
          <w:lang w:eastAsia="ko-KR"/>
        </w:rPr>
        <w:lastRenderedPageBreak/>
        <w:t>The exact number of sets may be determined according to national practice and measurement objectives.</w:t>
      </w:r>
    </w:p>
    <w:p w14:paraId="1E426F2F" w14:textId="0C7303F3" w:rsidR="005904BF" w:rsidRPr="00812C48" w:rsidRDefault="005904BF" w:rsidP="00AC70B1">
      <w:pPr>
        <w:pStyle w:val="Heading3"/>
        <w:rPr>
          <w:rFonts w:asciiTheme="minorHAnsi" w:hAnsiTheme="minorHAnsi" w:cstheme="minorHAnsi"/>
          <w:lang w:eastAsia="ko-KR"/>
        </w:rPr>
      </w:pPr>
      <w:r w:rsidRPr="00812C48">
        <w:rPr>
          <w:rFonts w:asciiTheme="minorHAnsi" w:hAnsiTheme="minorHAnsi" w:cstheme="minorHAnsi"/>
          <w:lang w:eastAsia="ko-KR"/>
        </w:rPr>
        <w:t>Installation of the reference light</w:t>
      </w:r>
    </w:p>
    <w:p w14:paraId="6EB56998" w14:textId="4392A65D" w:rsidR="00AC70B1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>Prior to measurement, the</w:t>
      </w:r>
      <w:r w:rsidR="00451689">
        <w:rPr>
          <w:rFonts w:asciiTheme="minorHAnsi" w:hAnsiTheme="minorHAnsi" w:cstheme="minorHAnsi"/>
        </w:rPr>
        <w:t xml:space="preserve"> light</w:t>
      </w:r>
      <w:r w:rsidRPr="00812C48">
        <w:rPr>
          <w:rFonts w:asciiTheme="minorHAnsi" w:hAnsiTheme="minorHAnsi" w:cstheme="minorHAnsi"/>
        </w:rPr>
        <w:t xml:space="preserve"> operation team sh</w:t>
      </w:r>
      <w:r w:rsidR="00772AF1">
        <w:rPr>
          <w:rFonts w:asciiTheme="minorHAnsi" w:hAnsiTheme="minorHAnsi" w:cstheme="minorHAnsi"/>
        </w:rPr>
        <w:t>all replace the lighthouse lamp with the test</w:t>
      </w:r>
      <w:r w:rsidRPr="00812C48">
        <w:rPr>
          <w:rFonts w:asciiTheme="minorHAnsi" w:hAnsiTheme="minorHAnsi" w:cstheme="minorHAnsi"/>
        </w:rPr>
        <w:t xml:space="preserve"> lamp (including ballast, if discharge type) and ensure that the light source </w:t>
      </w:r>
      <w:proofErr w:type="spellStart"/>
      <w:r w:rsidRPr="00812C48">
        <w:rPr>
          <w:rFonts w:asciiTheme="minorHAnsi" w:hAnsiTheme="minorHAnsi" w:cstheme="minorHAnsi"/>
        </w:rPr>
        <w:t>center</w:t>
      </w:r>
      <w:proofErr w:type="spellEnd"/>
      <w:r w:rsidRPr="00812C48">
        <w:rPr>
          <w:rFonts w:asciiTheme="minorHAnsi" w:hAnsiTheme="minorHAnsi" w:cstheme="minorHAnsi"/>
        </w:rPr>
        <w:t xml:space="preserve"> coincides with the optic focal point.</w:t>
      </w:r>
    </w:p>
    <w:p w14:paraId="0D179775" w14:textId="319A0562" w:rsidR="00812C48" w:rsidRPr="00812C48" w:rsidRDefault="00772AF1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</w:t>
      </w:r>
      <w:r w:rsidR="00812C48" w:rsidRPr="00812C48">
        <w:rPr>
          <w:rFonts w:asciiTheme="minorHAnsi" w:hAnsiTheme="minorHAnsi" w:cstheme="minorHAnsi"/>
        </w:rPr>
        <w:t xml:space="preserve">reference light shall be installed horizontally on the gallery floor or nearby structure </w:t>
      </w:r>
      <w:r w:rsidR="00B33829">
        <w:rPr>
          <w:rFonts w:asciiTheme="minorHAnsi" w:hAnsiTheme="minorHAnsi" w:cstheme="minorHAnsi"/>
        </w:rPr>
        <w:t>or another suitable structure, in a position that does not overlap with the lighthouse light.</w:t>
      </w:r>
    </w:p>
    <w:p w14:paraId="6BC26AED" w14:textId="1379B30F" w:rsidR="00812C48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>Before measurement, all equipment shall be installed, wiring and operation checked, and trial operation performed until stable.</w:t>
      </w:r>
    </w:p>
    <w:p w14:paraId="7E0483B3" w14:textId="1FA44447" w:rsidR="00812C48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>The lighthouse light and the reference light shall be switched on at rated voltage before measurement to stabilize their characteristics.</w:t>
      </w:r>
    </w:p>
    <w:p w14:paraId="17F1B72D" w14:textId="269E006F" w:rsidR="00812C48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>The</w:t>
      </w:r>
      <w:r w:rsidR="00C32E3B">
        <w:rPr>
          <w:rFonts w:asciiTheme="minorHAnsi" w:hAnsiTheme="minorHAnsi" w:cstheme="minorHAnsi"/>
        </w:rPr>
        <w:t xml:space="preserve"> rotation period of the reference</w:t>
      </w:r>
      <w:r w:rsidRPr="00812C48">
        <w:rPr>
          <w:rFonts w:asciiTheme="minorHAnsi" w:hAnsiTheme="minorHAnsi" w:cstheme="minorHAnsi"/>
        </w:rPr>
        <w:t xml:space="preserve"> light shall be adjusted so that its flashes can be alternately measured with those of the lighthouse light.</w:t>
      </w:r>
    </w:p>
    <w:p w14:paraId="074FC5D2" w14:textId="117A8A53" w:rsidR="00812C48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 xml:space="preserve">During measurement, the </w:t>
      </w:r>
      <w:r w:rsidR="000C74ED">
        <w:rPr>
          <w:rFonts w:asciiTheme="minorHAnsi" w:hAnsiTheme="minorHAnsi" w:cstheme="minorHAnsi"/>
        </w:rPr>
        <w:t xml:space="preserve">light </w:t>
      </w:r>
      <w:r w:rsidRPr="00812C48">
        <w:rPr>
          <w:rFonts w:asciiTheme="minorHAnsi" w:hAnsiTheme="minorHAnsi" w:cstheme="minorHAnsi"/>
        </w:rPr>
        <w:t xml:space="preserve">operation team shall inform the measurement team whether the observed flash originates from the lighthouse optic or from the </w:t>
      </w:r>
      <w:r w:rsidR="00C32E3B">
        <w:rPr>
          <w:rFonts w:asciiTheme="minorHAnsi" w:hAnsiTheme="minorHAnsi" w:cstheme="minorHAnsi"/>
        </w:rPr>
        <w:t>reference</w:t>
      </w:r>
      <w:r w:rsidRPr="00812C48">
        <w:rPr>
          <w:rFonts w:asciiTheme="minorHAnsi" w:hAnsiTheme="minorHAnsi" w:cstheme="minorHAnsi"/>
        </w:rPr>
        <w:t xml:space="preserve"> light.</w:t>
      </w:r>
    </w:p>
    <w:p w14:paraId="76D4DF0F" w14:textId="2969B687" w:rsidR="00812C48" w:rsidRP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 xml:space="preserve">Both the lighthouse </w:t>
      </w:r>
      <w:r w:rsidR="00C32E3B">
        <w:rPr>
          <w:rFonts w:asciiTheme="minorHAnsi" w:hAnsiTheme="minorHAnsi" w:cstheme="minorHAnsi"/>
        </w:rPr>
        <w:t xml:space="preserve">lamp </w:t>
      </w:r>
      <w:r w:rsidRPr="00812C48">
        <w:rPr>
          <w:rFonts w:asciiTheme="minorHAnsi" w:hAnsiTheme="minorHAnsi" w:cstheme="minorHAnsi"/>
        </w:rPr>
        <w:t xml:space="preserve">and </w:t>
      </w:r>
      <w:r w:rsidR="00C32E3B">
        <w:rPr>
          <w:rFonts w:asciiTheme="minorHAnsi" w:hAnsiTheme="minorHAnsi" w:cstheme="minorHAnsi"/>
        </w:rPr>
        <w:t>the reference lamp</w:t>
      </w:r>
      <w:r w:rsidRPr="00812C48">
        <w:rPr>
          <w:rFonts w:asciiTheme="minorHAnsi" w:hAnsiTheme="minorHAnsi" w:cstheme="minorHAnsi"/>
        </w:rPr>
        <w:t xml:space="preserve"> shall be continuously powered at rated voltage during the measurement.</w:t>
      </w:r>
    </w:p>
    <w:p w14:paraId="4FE9DE28" w14:textId="5D9A8EC2" w:rsidR="00812C48" w:rsidRDefault="00812C48" w:rsidP="00812C48">
      <w:pPr>
        <w:pStyle w:val="List1indent1"/>
        <w:numPr>
          <w:ilvl w:val="1"/>
          <w:numId w:val="45"/>
        </w:numPr>
        <w:rPr>
          <w:rFonts w:asciiTheme="minorHAnsi" w:hAnsiTheme="minorHAnsi" w:cstheme="minorHAnsi"/>
        </w:rPr>
      </w:pPr>
      <w:r w:rsidRPr="00812C48">
        <w:rPr>
          <w:rFonts w:asciiTheme="minorHAnsi" w:hAnsiTheme="minorHAnsi" w:cstheme="minorHAnsi"/>
        </w:rPr>
        <w:t>After completion, the operation team shall dismantle the equipment and verify that the lighthouse light functions normally.</w:t>
      </w:r>
    </w:p>
    <w:p w14:paraId="0D638AC9" w14:textId="1635EE56" w:rsidR="00C57E89" w:rsidRDefault="00C57E89" w:rsidP="00C57E89">
      <w:pPr>
        <w:pStyle w:val="BodyText"/>
        <w:jc w:val="center"/>
      </w:pPr>
      <w:r>
        <w:rPr>
          <w:rFonts w:ascii="Calibri" w:hAnsi="Calibri"/>
          <w:noProof/>
          <w:lang w:val="en-US" w:eastAsia="ko-KR"/>
        </w:rPr>
        <w:drawing>
          <wp:inline distT="0" distB="0" distL="0" distR="0" wp14:anchorId="0F879487" wp14:editId="5F59CACB">
            <wp:extent cx="2061656" cy="2751645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1656" cy="275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hint="eastAsia"/>
          <w:noProof/>
          <w:lang w:val="en-US" w:eastAsia="ko-KR"/>
        </w:rPr>
        <w:drawing>
          <wp:inline distT="0" distB="0" distL="0" distR="0" wp14:anchorId="1ECB313A" wp14:editId="742C4BEB">
            <wp:extent cx="2078282" cy="2751645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282" cy="275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2F4F" w14:textId="7AE0041A" w:rsidR="00C57E89" w:rsidRPr="008F567A" w:rsidRDefault="00C57E89" w:rsidP="00C57E89">
      <w:pPr>
        <w:pStyle w:val="Figure"/>
        <w:rPr>
          <w:rFonts w:ascii="Calibri" w:hAnsi="Calibri"/>
        </w:rPr>
      </w:pPr>
      <w:r>
        <w:rPr>
          <w:rFonts w:ascii="Calibri" w:hAnsi="Calibri"/>
        </w:rPr>
        <w:t>Reference Light</w:t>
      </w:r>
      <w:r w:rsidR="00772AF1">
        <w:rPr>
          <w:rFonts w:ascii="Calibri" w:hAnsi="Calibri"/>
        </w:rPr>
        <w:t xml:space="preserve"> in Korea</w:t>
      </w:r>
    </w:p>
    <w:p w14:paraId="643FD8D4" w14:textId="1D34CDA8" w:rsidR="00B8799B" w:rsidRPr="00B8799B" w:rsidRDefault="00B8799B" w:rsidP="00B8799B">
      <w:pPr>
        <w:pStyle w:val="Heading3"/>
        <w:rPr>
          <w:rFonts w:asciiTheme="minorHAnsi" w:hAnsiTheme="minorHAnsi" w:cstheme="minorHAnsi"/>
          <w:lang w:eastAsia="ko-KR"/>
        </w:rPr>
      </w:pPr>
      <w:r w:rsidRPr="00B8799B">
        <w:rPr>
          <w:rFonts w:asciiTheme="minorHAnsi" w:hAnsiTheme="minorHAnsi" w:cstheme="minorHAnsi"/>
          <w:lang w:eastAsia="ko-KR"/>
        </w:rPr>
        <w:t>Data analysis</w:t>
      </w:r>
    </w:p>
    <w:p w14:paraId="0DC26965" w14:textId="67B5864A" w:rsidR="00B8799B" w:rsidRDefault="00B8799B" w:rsidP="00B8799B">
      <w:pPr>
        <w:pStyle w:val="BodyText"/>
        <w:rPr>
          <w:rFonts w:asciiTheme="minorHAnsi" w:hAnsiTheme="minorHAnsi" w:cstheme="minorHAnsi"/>
          <w:lang w:eastAsia="ko-KR"/>
        </w:rPr>
      </w:pPr>
      <w:r w:rsidRPr="00B8799B">
        <w:rPr>
          <w:rFonts w:asciiTheme="minorHAnsi" w:hAnsiTheme="minorHAnsi" w:cstheme="minorHAnsi"/>
          <w:lang w:eastAsia="ko-KR"/>
        </w:rPr>
        <w:t>Measurement data shall be analysed with dedicated software. For each lens panel of the lighthouse optic and for</w:t>
      </w:r>
      <w:r w:rsidR="00503952">
        <w:rPr>
          <w:rFonts w:asciiTheme="minorHAnsi" w:hAnsiTheme="minorHAnsi" w:cstheme="minorHAnsi"/>
          <w:lang w:eastAsia="ko-KR"/>
        </w:rPr>
        <w:t xml:space="preserve"> the </w:t>
      </w:r>
      <w:r w:rsidR="00C32E3B">
        <w:rPr>
          <w:rFonts w:asciiTheme="minorHAnsi" w:hAnsiTheme="minorHAnsi" w:cstheme="minorHAnsi"/>
          <w:lang w:eastAsia="ko-KR"/>
        </w:rPr>
        <w:t xml:space="preserve">reference </w:t>
      </w:r>
      <w:r w:rsidR="00503952">
        <w:rPr>
          <w:rFonts w:asciiTheme="minorHAnsi" w:hAnsiTheme="minorHAnsi" w:cstheme="minorHAnsi"/>
          <w:lang w:eastAsia="ko-KR"/>
        </w:rPr>
        <w:t>light, the peak</w:t>
      </w:r>
      <w:r w:rsidR="00403AEF">
        <w:rPr>
          <w:rFonts w:asciiTheme="minorHAnsi" w:hAnsiTheme="minorHAnsi" w:cstheme="minorHAnsi"/>
          <w:lang w:eastAsia="ko-KR"/>
        </w:rPr>
        <w:t xml:space="preserve"> </w:t>
      </w:r>
      <w:r w:rsidR="00953590">
        <w:rPr>
          <w:rFonts w:asciiTheme="minorHAnsi" w:hAnsiTheme="minorHAnsi" w:cstheme="minorHAnsi"/>
          <w:lang w:eastAsia="ko-KR"/>
        </w:rPr>
        <w:t>intensity, mean</w:t>
      </w:r>
      <w:r w:rsidRPr="00B8799B">
        <w:rPr>
          <w:rFonts w:asciiTheme="minorHAnsi" w:hAnsiTheme="minorHAnsi" w:cstheme="minorHAnsi"/>
          <w:lang w:eastAsia="ko-KR"/>
        </w:rPr>
        <w:t xml:space="preserve"> intensity, effective intensity, flash duration, form factor, and luminous intensity waveform shall be processed and tabul</w:t>
      </w:r>
      <w:r w:rsidR="00953590">
        <w:rPr>
          <w:rFonts w:asciiTheme="minorHAnsi" w:hAnsiTheme="minorHAnsi" w:cstheme="minorHAnsi"/>
          <w:lang w:eastAsia="ko-KR"/>
        </w:rPr>
        <w:t>ated.</w:t>
      </w:r>
    </w:p>
    <w:p w14:paraId="7CFFA503" w14:textId="3F6A4FFB" w:rsidR="00B8799B" w:rsidRDefault="008F567A" w:rsidP="008F567A">
      <w:pPr>
        <w:pStyle w:val="Heading2"/>
        <w:rPr>
          <w:lang w:eastAsia="ko-KR"/>
        </w:rPr>
      </w:pPr>
      <w:r>
        <w:rPr>
          <w:lang w:eastAsia="ko-KR"/>
        </w:rPr>
        <w:t>Calculation Method</w:t>
      </w:r>
    </w:p>
    <w:p w14:paraId="6C8B2048" w14:textId="4FD7529C" w:rsidR="008F567A" w:rsidRPr="00503952" w:rsidRDefault="0057713A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03952">
        <w:rPr>
          <w:rFonts w:asciiTheme="minorHAnsi" w:hAnsiTheme="minorHAnsi" w:cstheme="minorHAnsi"/>
          <w:lang w:eastAsia="ko-KR"/>
        </w:rPr>
        <w:t xml:space="preserve">The </w:t>
      </w:r>
      <w:r w:rsidR="00503952" w:rsidRPr="00503952">
        <w:rPr>
          <w:rFonts w:asciiTheme="minorHAnsi" w:hAnsiTheme="minorHAnsi" w:cstheme="minorHAnsi" w:hint="eastAsia"/>
          <w:lang w:eastAsia="ko-KR"/>
        </w:rPr>
        <w:t>p</w:t>
      </w:r>
      <w:r w:rsidR="00503952" w:rsidRPr="00503952">
        <w:rPr>
          <w:rFonts w:asciiTheme="minorHAnsi" w:hAnsiTheme="minorHAnsi" w:cstheme="minorHAnsi"/>
          <w:lang w:eastAsia="ko-KR"/>
        </w:rPr>
        <w:t xml:space="preserve">eak </w:t>
      </w:r>
      <w:r w:rsidR="00A81AE7">
        <w:rPr>
          <w:rFonts w:asciiTheme="minorHAnsi" w:hAnsiTheme="minorHAnsi" w:cstheme="minorHAnsi"/>
          <w:lang w:eastAsia="ko-KR"/>
        </w:rPr>
        <w:t>intensity of the lighthouse</w:t>
      </w:r>
      <w:r w:rsidRPr="00503952">
        <w:rPr>
          <w:rFonts w:asciiTheme="minorHAnsi" w:hAnsiTheme="minorHAnsi" w:cstheme="minorHAnsi"/>
          <w:lang w:eastAsia="ko-KR"/>
        </w:rPr>
        <w:t xml:space="preserve"> light is determined by comparing its measured peak signal with that of the reference light, according to the following ratio: </w:t>
      </w:r>
    </w:p>
    <w:p w14:paraId="4FC94BAB" w14:textId="2A2C72B8" w:rsidR="0057713A" w:rsidRPr="00503952" w:rsidRDefault="009144A2" w:rsidP="008F567A">
      <w:pPr>
        <w:pStyle w:val="BodyText"/>
        <w:rPr>
          <w:rFonts w:asciiTheme="minorHAnsi" w:hAnsiTheme="minorHAnsi" w:cstheme="minorHAnsi"/>
          <w:lang w:eastAsia="ko-KR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  <w:lang w:eastAsia="ko-KR"/>
                </w:rPr>
              </m:ctrlPr>
            </m:sSubPr>
            <m:e>
              <m:r>
                <w:rPr>
                  <w:rFonts w:ascii="Cambria Math" w:hAnsi="Cambria Math" w:cstheme="minorHAnsi"/>
                  <w:lang w:eastAsia="ko-KR"/>
                </w:rPr>
                <m:t>I</m:t>
              </m:r>
            </m:e>
            <m:sub>
              <m:r>
                <w:rPr>
                  <w:rFonts w:ascii="Cambria Math" w:hAnsi="Cambria Math" w:cstheme="minorHAnsi"/>
                  <w:lang w:eastAsia="ko-KR"/>
                </w:rPr>
                <m:t>o</m:t>
              </m:r>
            </m:sub>
          </m:sSub>
          <m:r>
            <w:rPr>
              <w:rFonts w:ascii="Cambria Math" w:hAnsi="Cambria Math" w:cstheme="minorHAnsi"/>
              <w:lang w:eastAsia="ko-KR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lang w:eastAsia="ko-K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hAnsi="Cambria Math" w:cstheme="minorHAnsi"/>
                      <w:lang w:eastAsia="ko-KR"/>
                    </w:rPr>
                    <m:t>ref</m:t>
                  </m:r>
                </m:sub>
              </m:sSub>
              <m:r>
                <w:rPr>
                  <w:rFonts w:ascii="Cambria Math" w:hAnsi="Cambria Math" w:cstheme="minorHAnsi"/>
                  <w:lang w:eastAsia="ko-KR"/>
                </w:rPr>
                <m:t>×Y</m:t>
              </m:r>
            </m:num>
            <m:den>
              <m:r>
                <w:rPr>
                  <w:rFonts w:ascii="Cambria Math" w:hAnsi="Cambria Math" w:cstheme="minorHAnsi"/>
                  <w:lang w:eastAsia="ko-KR"/>
                </w:rPr>
                <m:t>X</m:t>
              </m:r>
            </m:den>
          </m:f>
        </m:oMath>
      </m:oMathPara>
    </w:p>
    <w:p w14:paraId="5C4979FF" w14:textId="2A403DFD" w:rsidR="0057713A" w:rsidRPr="00503952" w:rsidRDefault="0057713A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03952">
        <w:rPr>
          <w:rFonts w:asciiTheme="minorHAnsi" w:hAnsiTheme="minorHAnsi" w:cstheme="minorHAnsi" w:hint="eastAsia"/>
          <w:lang w:eastAsia="ko-KR"/>
        </w:rPr>
        <w:lastRenderedPageBreak/>
        <w:t>W</w:t>
      </w:r>
      <w:r w:rsidRPr="00503952">
        <w:rPr>
          <w:rFonts w:asciiTheme="minorHAnsi" w:hAnsiTheme="minorHAnsi" w:cstheme="minorHAnsi"/>
          <w:lang w:eastAsia="ko-KR"/>
        </w:rPr>
        <w:t>here:</w:t>
      </w:r>
    </w:p>
    <w:p w14:paraId="7D96D239" w14:textId="2D9B21E6" w:rsidR="0057713A" w:rsidRPr="00503952" w:rsidRDefault="009144A2" w:rsidP="008F567A">
      <w:pPr>
        <w:pStyle w:val="BodyText"/>
        <w:rPr>
          <w:rFonts w:asciiTheme="minorHAnsi" w:hAnsiTheme="minorHAnsi" w:cstheme="minorHAnsi"/>
          <w:lang w:eastAsia="ko-KR"/>
        </w:rPr>
      </w:pPr>
      <m:oMath>
        <m:sSub>
          <m:sSubPr>
            <m:ctrlPr>
              <w:rPr>
                <w:rFonts w:ascii="Cambria Math" w:hAnsi="Cambria Math" w:cstheme="minorHAnsi"/>
                <w:i/>
                <w:lang w:eastAsia="ko-KR"/>
              </w:rPr>
            </m:ctrlPr>
          </m:sSubPr>
          <m:e>
            <m:r>
              <w:rPr>
                <w:rFonts w:ascii="Cambria Math" w:hAnsi="Cambria Math" w:cstheme="minorHAnsi"/>
                <w:lang w:eastAsia="ko-KR"/>
              </w:rPr>
              <m:t>I</m:t>
            </m:r>
          </m:e>
          <m:sub>
            <m:r>
              <w:rPr>
                <w:rFonts w:ascii="Cambria Math" w:hAnsi="Cambria Math" w:cstheme="minorHAnsi"/>
                <w:lang w:eastAsia="ko-KR"/>
              </w:rPr>
              <m:t>o</m:t>
            </m:r>
          </m:sub>
        </m:sSub>
      </m:oMath>
      <w:r w:rsidR="0046294D"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503952" w:rsidRPr="00503952">
        <w:rPr>
          <w:rFonts w:asciiTheme="minorHAnsi" w:hAnsiTheme="minorHAnsi" w:cstheme="minorHAnsi"/>
          <w:lang w:eastAsia="ko-KR"/>
        </w:rPr>
        <w:t>Peak</w:t>
      </w:r>
      <w:r w:rsidR="00A81AE7">
        <w:rPr>
          <w:rFonts w:asciiTheme="minorHAnsi" w:hAnsiTheme="minorHAnsi" w:cstheme="minorHAnsi"/>
          <w:lang w:eastAsia="ko-KR"/>
        </w:rPr>
        <w:t xml:space="preserve"> intensity of the lighthouse</w:t>
      </w:r>
      <w:r w:rsidR="0057713A" w:rsidRPr="00503952">
        <w:rPr>
          <w:rFonts w:asciiTheme="minorHAnsi" w:hAnsiTheme="minorHAnsi" w:cstheme="minorHAnsi"/>
          <w:lang w:eastAsia="ko-KR"/>
        </w:rPr>
        <w:t xml:space="preserve"> light</w:t>
      </w:r>
    </w:p>
    <w:p w14:paraId="4C222B87" w14:textId="420DE479" w:rsidR="00FE0E27" w:rsidRPr="00503952" w:rsidRDefault="009144A2" w:rsidP="008F567A">
      <w:pPr>
        <w:pStyle w:val="BodyText"/>
        <w:rPr>
          <w:rFonts w:asciiTheme="minorHAnsi" w:hAnsiTheme="minorHAnsi" w:cstheme="minorHAnsi"/>
          <w:lang w:eastAsia="ko-KR"/>
        </w:rPr>
      </w:pPr>
      <m:oMath>
        <m:sSub>
          <m:sSubPr>
            <m:ctrlPr>
              <w:rPr>
                <w:rFonts w:ascii="Cambria Math" w:hAnsi="Cambria Math" w:cstheme="minorHAnsi"/>
                <w:i/>
                <w:lang w:eastAsia="ko-KR"/>
              </w:rPr>
            </m:ctrlPr>
          </m:sSubPr>
          <m:e>
            <m:r>
              <w:rPr>
                <w:rFonts w:ascii="Cambria Math" w:hAnsi="Cambria Math" w:cstheme="minorHAnsi"/>
                <w:lang w:eastAsia="ko-KR"/>
              </w:rPr>
              <m:t>I</m:t>
            </m:r>
          </m:e>
          <m:sub>
            <m:r>
              <w:rPr>
                <w:rFonts w:ascii="Cambria Math" w:hAnsi="Cambria Math" w:cstheme="minorHAnsi"/>
                <w:lang w:eastAsia="ko-KR"/>
              </w:rPr>
              <m:t>ref</m:t>
            </m:r>
          </m:sub>
        </m:sSub>
      </m:oMath>
      <w:r w:rsidR="0046294D"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57713A" w:rsidRPr="00503952">
        <w:rPr>
          <w:rFonts w:asciiTheme="minorHAnsi" w:hAnsiTheme="minorHAnsi" w:cstheme="minorHAnsi"/>
          <w:lang w:eastAsia="ko-KR"/>
        </w:rPr>
        <w:t>Known luminous intensity of the reference light (calibrated to national standards)</w:t>
      </w:r>
    </w:p>
    <w:p w14:paraId="6ED745E4" w14:textId="45403901" w:rsidR="00FE0E27" w:rsidRPr="00503952" w:rsidRDefault="0046294D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03952">
        <w:rPr>
          <w:rFonts w:asciiTheme="minorHAnsi" w:hAnsiTheme="minorHAnsi" w:cstheme="minorHAnsi" w:hint="eastAsia"/>
          <w:lang w:eastAsia="ko-KR"/>
        </w:rPr>
        <w:t xml:space="preserve">X: </w:t>
      </w:r>
      <w:r w:rsidR="0057713A" w:rsidRPr="00503952">
        <w:rPr>
          <w:rFonts w:asciiTheme="minorHAnsi" w:hAnsiTheme="minorHAnsi" w:cstheme="minorHAnsi"/>
          <w:lang w:eastAsia="ko-KR"/>
        </w:rPr>
        <w:t>Peak signal of the reference light</w:t>
      </w:r>
      <w:r w:rsidR="00557B82">
        <w:rPr>
          <w:rFonts w:asciiTheme="minorHAnsi" w:hAnsiTheme="minorHAnsi" w:cstheme="minorHAnsi"/>
          <w:lang w:eastAsia="ko-KR"/>
        </w:rPr>
        <w:t xml:space="preserve"> </w:t>
      </w:r>
      <w:r w:rsidRPr="00503952">
        <w:rPr>
          <w:rFonts w:asciiTheme="minorHAnsi" w:hAnsiTheme="minorHAnsi" w:cstheme="minorHAnsi" w:hint="eastAsia"/>
          <w:lang w:eastAsia="ko-KR"/>
        </w:rPr>
        <w:t>(V)</w:t>
      </w:r>
    </w:p>
    <w:p w14:paraId="707B681A" w14:textId="048AC647" w:rsidR="00DE107C" w:rsidRDefault="0046294D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03952">
        <w:rPr>
          <w:rFonts w:asciiTheme="minorHAnsi" w:hAnsiTheme="minorHAnsi" w:cstheme="minorHAnsi" w:hint="eastAsia"/>
          <w:lang w:eastAsia="ko-KR"/>
        </w:rPr>
        <w:t xml:space="preserve">Y: </w:t>
      </w:r>
      <w:r w:rsidR="00A81AE7">
        <w:rPr>
          <w:rFonts w:asciiTheme="minorHAnsi" w:hAnsiTheme="minorHAnsi" w:cstheme="minorHAnsi"/>
          <w:lang w:eastAsia="ko-KR"/>
        </w:rPr>
        <w:t>Peak signal of the lighthouse</w:t>
      </w:r>
      <w:r w:rsidR="0057713A" w:rsidRPr="00503952">
        <w:rPr>
          <w:rFonts w:asciiTheme="minorHAnsi" w:hAnsiTheme="minorHAnsi" w:cstheme="minorHAnsi"/>
          <w:lang w:eastAsia="ko-KR"/>
        </w:rPr>
        <w:t xml:space="preserve"> light</w:t>
      </w:r>
      <w:r w:rsidR="00557B82">
        <w:rPr>
          <w:rFonts w:asciiTheme="minorHAnsi" w:hAnsiTheme="minorHAnsi" w:cstheme="minorHAnsi"/>
          <w:lang w:eastAsia="ko-KR"/>
        </w:rPr>
        <w:t xml:space="preserve"> </w:t>
      </w:r>
      <w:r w:rsidRPr="00503952">
        <w:rPr>
          <w:rFonts w:asciiTheme="minorHAnsi" w:hAnsiTheme="minorHAnsi" w:cstheme="minorHAnsi" w:hint="eastAsia"/>
          <w:lang w:eastAsia="ko-KR"/>
        </w:rPr>
        <w:t>(V)</w:t>
      </w:r>
    </w:p>
    <w:p w14:paraId="05A453D7" w14:textId="77777777" w:rsidR="00403AEF" w:rsidRPr="00503952" w:rsidRDefault="00403AEF" w:rsidP="008F567A">
      <w:pPr>
        <w:pStyle w:val="BodyText"/>
        <w:rPr>
          <w:rFonts w:asciiTheme="minorHAnsi" w:hAnsiTheme="minorHAnsi" w:cstheme="minorHAnsi"/>
          <w:lang w:eastAsia="ko-KR"/>
        </w:rPr>
      </w:pPr>
    </w:p>
    <w:p w14:paraId="5E3174C7" w14:textId="45A4B86E" w:rsidR="0057713A" w:rsidRPr="00503952" w:rsidRDefault="0057713A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03952">
        <w:rPr>
          <w:rFonts w:asciiTheme="minorHAnsi" w:hAnsiTheme="minorHAnsi" w:cstheme="minorHAnsi"/>
          <w:lang w:eastAsia="ko-KR"/>
        </w:rPr>
        <w:t>The effective intensity of flashing lights is then calculated using the Schmidt-Clausen formula:</w:t>
      </w:r>
    </w:p>
    <w:p w14:paraId="07935C27" w14:textId="336A8930" w:rsidR="00DE107C" w:rsidRPr="00503952" w:rsidRDefault="009144A2" w:rsidP="008F567A">
      <w:pPr>
        <w:pStyle w:val="BodyText"/>
        <w:rPr>
          <w:rFonts w:asciiTheme="minorHAnsi" w:hAnsiTheme="minorHAnsi" w:cstheme="minorHAnsi"/>
          <w:lang w:eastAsia="ko-KR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  <w:lang w:eastAsia="ko-KR"/>
                </w:rPr>
              </m:ctrlPr>
            </m:sSubPr>
            <m:e>
              <m:r>
                <w:rPr>
                  <w:rFonts w:ascii="Cambria Math" w:hAnsi="Cambria Math" w:cstheme="minorHAnsi"/>
                  <w:lang w:eastAsia="ko-KR"/>
                </w:rPr>
                <m:t>I</m:t>
              </m:r>
            </m:e>
            <m:sub>
              <m:r>
                <w:rPr>
                  <w:rFonts w:ascii="Cambria Math" w:hAnsi="Cambria Math" w:cstheme="minorHAnsi"/>
                  <w:lang w:eastAsia="ko-KR"/>
                </w:rPr>
                <m:t>e</m:t>
              </m:r>
            </m:sub>
          </m:sSub>
          <m:r>
            <w:rPr>
              <w:rFonts w:ascii="Cambria Math" w:hAnsi="Cambria Math" w:cstheme="minorHAnsi"/>
              <w:lang w:eastAsia="ko-KR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lang w:eastAsia="ko-KR"/>
                </w:rPr>
              </m:ctrlPr>
            </m:fPr>
            <m:num>
              <m:r>
                <w:rPr>
                  <w:rFonts w:ascii="Cambria Math" w:hAnsi="Cambria Math" w:cstheme="minorHAnsi"/>
                  <w:lang w:eastAsia="ko-KR"/>
                </w:rPr>
                <m:t>τ×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hAnsi="Cambria Math" w:cstheme="minorHAnsi"/>
                      <w:lang w:eastAsia="ko-KR"/>
                    </w:rPr>
                    <m:t>o</m:t>
                  </m:r>
                </m:sub>
              </m:sSub>
            </m:num>
            <m:den>
              <m:r>
                <w:rPr>
                  <w:rFonts w:ascii="Cambria Math" w:hAnsi="Cambria Math" w:cstheme="minorHAnsi"/>
                  <w:lang w:eastAsia="ko-KR"/>
                </w:rPr>
                <m:t>(C/F)+τ</m:t>
              </m:r>
            </m:den>
          </m:f>
        </m:oMath>
      </m:oMathPara>
    </w:p>
    <w:p w14:paraId="0BED6643" w14:textId="51AE2EF4" w:rsidR="00557B82" w:rsidRDefault="00557B82" w:rsidP="008F567A">
      <w:pPr>
        <w:pStyle w:val="BodyText"/>
        <w:rPr>
          <w:rFonts w:asciiTheme="minorHAnsi" w:hAnsiTheme="minorHAnsi" w:cstheme="minorHAnsi"/>
          <w:lang w:eastAsia="ko-KR"/>
        </w:rPr>
      </w:pPr>
      <w:r w:rsidRPr="00557B82">
        <w:rPr>
          <w:rFonts w:asciiTheme="minorHAnsi" w:hAnsiTheme="minorHAnsi" w:cstheme="minorHAnsi"/>
          <w:lang w:eastAsia="ko-KR"/>
        </w:rPr>
        <w:t>Where:</w:t>
      </w:r>
    </w:p>
    <w:p w14:paraId="055238F9" w14:textId="0A70294F" w:rsidR="0057713A" w:rsidRPr="00503952" w:rsidRDefault="009144A2" w:rsidP="008F567A">
      <w:pPr>
        <w:pStyle w:val="BodyText"/>
        <w:rPr>
          <w:rFonts w:asciiTheme="minorHAnsi" w:hAnsiTheme="minorHAnsi" w:cstheme="minorHAnsi"/>
          <w:lang w:eastAsia="ko-KR"/>
        </w:rPr>
      </w:pPr>
      <m:oMath>
        <m:sSub>
          <m:sSubPr>
            <m:ctrlPr>
              <w:rPr>
                <w:rFonts w:ascii="Cambria Math" w:hAnsi="Cambria Math" w:cstheme="minorHAnsi"/>
                <w:i/>
                <w:lang w:eastAsia="ko-KR"/>
              </w:rPr>
            </m:ctrlPr>
          </m:sSubPr>
          <m:e>
            <m:r>
              <w:rPr>
                <w:rFonts w:ascii="Cambria Math" w:hAnsi="Cambria Math" w:cstheme="minorHAnsi"/>
                <w:lang w:eastAsia="ko-KR"/>
              </w:rPr>
              <m:t>I</m:t>
            </m:r>
          </m:e>
          <m:sub>
            <m:r>
              <w:rPr>
                <w:rFonts w:ascii="Cambria Math" w:hAnsi="Cambria Math" w:cstheme="minorHAnsi"/>
                <w:lang w:eastAsia="ko-KR"/>
              </w:rPr>
              <m:t>e</m:t>
            </m:r>
          </m:sub>
        </m:sSub>
      </m:oMath>
      <w:r w:rsidR="0093636A"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403AEF">
        <w:rPr>
          <w:rFonts w:asciiTheme="minorHAnsi" w:hAnsiTheme="minorHAnsi" w:cstheme="minorHAnsi"/>
          <w:lang w:eastAsia="ko-KR"/>
        </w:rPr>
        <w:t>Effective</w:t>
      </w:r>
      <w:r w:rsidR="0057713A" w:rsidRPr="00503952">
        <w:rPr>
          <w:rFonts w:asciiTheme="minorHAnsi" w:hAnsiTheme="minorHAnsi" w:cstheme="minorHAnsi"/>
          <w:lang w:eastAsia="ko-KR"/>
        </w:rPr>
        <w:t xml:space="preserve"> intensity</w:t>
      </w:r>
    </w:p>
    <w:p w14:paraId="7251A516" w14:textId="2AE1F6F2" w:rsidR="0057713A" w:rsidRPr="00503952" w:rsidRDefault="0093636A" w:rsidP="008F567A">
      <w:pPr>
        <w:pStyle w:val="BodyText"/>
        <w:rPr>
          <w:rFonts w:asciiTheme="minorHAnsi" w:hAnsiTheme="minorHAnsi" w:cstheme="minorHAnsi"/>
          <w:lang w:eastAsia="ko-KR"/>
        </w:rPr>
      </w:pPr>
      <m:oMath>
        <m:r>
          <w:rPr>
            <w:rFonts w:ascii="Cambria Math" w:hAnsi="Cambria Math" w:cstheme="minorHAnsi"/>
            <w:lang w:eastAsia="ko-KR"/>
          </w:rPr>
          <m:t>τ</m:t>
        </m:r>
      </m:oMath>
      <w:r w:rsidRPr="00503952">
        <w:rPr>
          <w:rFonts w:asciiTheme="minorHAnsi" w:hAnsiTheme="minorHAnsi" w:cstheme="minorHAnsi"/>
          <w:lang w:eastAsia="ko-KR"/>
        </w:rPr>
        <w:t xml:space="preserve"> </w:t>
      </w:r>
      <w:r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57713A" w:rsidRPr="00503952">
        <w:rPr>
          <w:rFonts w:asciiTheme="minorHAnsi" w:hAnsiTheme="minorHAnsi" w:cstheme="minorHAnsi"/>
          <w:lang w:eastAsia="ko-KR"/>
        </w:rPr>
        <w:t>Flash duration</w:t>
      </w:r>
    </w:p>
    <w:p w14:paraId="18EF2066" w14:textId="652431CC" w:rsidR="0057713A" w:rsidRPr="00503952" w:rsidRDefault="0093636A" w:rsidP="008F567A">
      <w:pPr>
        <w:pStyle w:val="BodyText"/>
        <w:rPr>
          <w:rFonts w:asciiTheme="minorHAnsi" w:hAnsiTheme="minorHAnsi" w:cstheme="minorHAnsi"/>
          <w:lang w:eastAsia="ko-KR"/>
        </w:rPr>
      </w:pPr>
      <m:oMath>
        <m:r>
          <w:rPr>
            <w:rFonts w:ascii="Cambria Math" w:hAnsi="Cambria Math" w:cstheme="minorHAnsi"/>
            <w:lang w:eastAsia="ko-KR"/>
          </w:rPr>
          <m:t>C</m:t>
        </m:r>
      </m:oMath>
      <w:r w:rsidRPr="00503952">
        <w:rPr>
          <w:rFonts w:asciiTheme="minorHAnsi" w:hAnsiTheme="minorHAnsi" w:cstheme="minorHAnsi"/>
          <w:lang w:eastAsia="ko-KR"/>
        </w:rPr>
        <w:t xml:space="preserve"> </w:t>
      </w:r>
      <w:r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57713A" w:rsidRPr="00503952">
        <w:rPr>
          <w:rFonts w:asciiTheme="minorHAnsi" w:hAnsiTheme="minorHAnsi" w:cstheme="minorHAnsi"/>
          <w:lang w:eastAsia="ko-KR"/>
        </w:rPr>
        <w:t>Observer's time constant</w:t>
      </w:r>
    </w:p>
    <w:p w14:paraId="455E5396" w14:textId="486102A7" w:rsidR="0057713A" w:rsidRPr="0093636A" w:rsidRDefault="0093636A" w:rsidP="008F567A">
      <w:pPr>
        <w:pStyle w:val="BodyText"/>
        <w:rPr>
          <w:rFonts w:asciiTheme="minorHAnsi" w:hAnsiTheme="minorHAnsi" w:cstheme="minorHAnsi"/>
          <w:color w:val="EE0000"/>
          <w:lang w:eastAsia="ko-KR"/>
        </w:rPr>
      </w:pPr>
      <m:oMath>
        <m:r>
          <w:rPr>
            <w:rFonts w:ascii="Cambria Math" w:hAnsi="Cambria Math" w:cstheme="minorHAnsi"/>
            <w:lang w:eastAsia="ko-KR"/>
          </w:rPr>
          <m:t>F</m:t>
        </m:r>
      </m:oMath>
      <w:r w:rsidRPr="00503952">
        <w:rPr>
          <w:rFonts w:asciiTheme="minorHAnsi" w:hAnsiTheme="minorHAnsi" w:cstheme="minorHAnsi"/>
          <w:lang w:eastAsia="ko-KR"/>
        </w:rPr>
        <w:t xml:space="preserve"> </w:t>
      </w:r>
      <w:r w:rsidRPr="00503952">
        <w:rPr>
          <w:rFonts w:asciiTheme="minorHAnsi" w:hAnsiTheme="minorHAnsi" w:cstheme="minorHAnsi" w:hint="eastAsia"/>
          <w:lang w:eastAsia="ko-KR"/>
        </w:rPr>
        <w:t xml:space="preserve">: </w:t>
      </w:r>
      <w:r w:rsidR="0057713A" w:rsidRPr="00503952">
        <w:rPr>
          <w:rFonts w:asciiTheme="minorHAnsi" w:hAnsiTheme="minorHAnsi" w:cstheme="minorHAnsi"/>
          <w:lang w:eastAsia="ko-KR"/>
        </w:rPr>
        <w:t>Form factor of the flash profi</w:t>
      </w:r>
      <w:r w:rsidRPr="00503952">
        <w:rPr>
          <w:rFonts w:asciiTheme="minorHAnsi" w:hAnsiTheme="minorHAnsi" w:cstheme="minorHAnsi" w:hint="eastAsia"/>
          <w:lang w:eastAsia="ko-KR"/>
        </w:rPr>
        <w:t>le</w:t>
      </w:r>
    </w:p>
    <w:p w14:paraId="1D083D92" w14:textId="77777777" w:rsidR="00180DDA" w:rsidRPr="007A395D" w:rsidRDefault="00180DDA" w:rsidP="00605E43">
      <w:pPr>
        <w:pStyle w:val="Heading1"/>
      </w:pPr>
      <w:r w:rsidRPr="007A395D">
        <w:t>References</w:t>
      </w:r>
    </w:p>
    <w:p w14:paraId="00EC0BCC" w14:textId="204D4B18" w:rsidR="00180DDA" w:rsidRPr="0057713A" w:rsidRDefault="00991264" w:rsidP="0057713A">
      <w:pPr>
        <w:pStyle w:val="References"/>
        <w:rPr>
          <w:rFonts w:ascii="Calibri" w:hAnsi="Calibri"/>
        </w:rPr>
      </w:pPr>
      <w:r>
        <w:rPr>
          <w:rFonts w:ascii="Calibri" w:hAnsi="Calibri"/>
        </w:rPr>
        <w:t xml:space="preserve">Draft new guideline on the </w:t>
      </w:r>
      <w:r w:rsidRPr="00EF207D">
        <w:rPr>
          <w:rFonts w:ascii="Calibri" w:hAnsi="Calibri"/>
          <w:i/>
        </w:rPr>
        <w:t xml:space="preserve">Measurement of Marine </w:t>
      </w:r>
      <w:r w:rsidR="0057713A" w:rsidRPr="00EF207D">
        <w:rPr>
          <w:rFonts w:ascii="Calibri" w:hAnsi="Calibri"/>
          <w:i/>
        </w:rPr>
        <w:t>Lights Performance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B4B215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</w:t>
      </w:r>
      <w:r w:rsidR="00A10957">
        <w:rPr>
          <w:rFonts w:ascii="Calibri" w:hAnsi="Calibri"/>
        </w:rPr>
        <w:t xml:space="preserve">tee is requested to: </w:t>
      </w:r>
    </w:p>
    <w:p w14:paraId="41A1E375" w14:textId="7B7EAB3A" w:rsidR="00F25BF4" w:rsidRPr="007A395D" w:rsidRDefault="00A10957" w:rsidP="00362CD9">
      <w:pPr>
        <w:pStyle w:val="List1"/>
        <w:numPr>
          <w:ilvl w:val="0"/>
          <w:numId w:val="39"/>
        </w:numPr>
        <w:rPr>
          <w:rFonts w:ascii="Calibri" w:hAnsi="Calibri"/>
        </w:rPr>
      </w:pPr>
      <w:r>
        <w:rPr>
          <w:rFonts w:ascii="Calibri" w:hAnsi="Calibri"/>
        </w:rPr>
        <w:t xml:space="preserve">Consider the addition of a third outdoor photometric method to the draft new guideline on the </w:t>
      </w:r>
      <w:r w:rsidRPr="00A10957">
        <w:rPr>
          <w:rFonts w:ascii="Calibri" w:hAnsi="Calibri"/>
          <w:i/>
        </w:rPr>
        <w:t>Measurement of Marine Lights Performance</w:t>
      </w:r>
      <w:r>
        <w:rPr>
          <w:rFonts w:ascii="Calibri" w:hAnsi="Calibri"/>
        </w:rPr>
        <w:t>.</w:t>
      </w:r>
    </w:p>
    <w:p w14:paraId="60ACBEC9" w14:textId="7786EA15" w:rsidR="004D1D85" w:rsidRPr="00403AEF" w:rsidRDefault="00A10957" w:rsidP="00403AEF">
      <w:pPr>
        <w:pStyle w:val="List1"/>
        <w:rPr>
          <w:rFonts w:ascii="Calibri" w:hAnsi="Calibri"/>
        </w:rPr>
      </w:pPr>
      <w:r>
        <w:rPr>
          <w:rFonts w:ascii="Calibri" w:hAnsi="Calibri"/>
        </w:rPr>
        <w:t>Provide guidance on how this method may be incorporated and standardised within Recommendation R0203.</w:t>
      </w:r>
    </w:p>
    <w:sectPr w:rsidR="004D1D85" w:rsidRPr="00403AEF" w:rsidSect="0082480E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D04FEF" w14:textId="77777777" w:rsidR="009144A2" w:rsidRDefault="009144A2" w:rsidP="00362CD9">
      <w:r>
        <w:separator/>
      </w:r>
    </w:p>
  </w:endnote>
  <w:endnote w:type="continuationSeparator" w:id="0">
    <w:p w14:paraId="62BACDE8" w14:textId="77777777" w:rsidR="009144A2" w:rsidRDefault="009144A2" w:rsidP="00362CD9">
      <w:r>
        <w:continuationSeparator/>
      </w:r>
    </w:p>
  </w:endnote>
  <w:endnote w:type="continuationNotice" w:id="1">
    <w:p w14:paraId="6EB327F9" w14:textId="77777777" w:rsidR="009144A2" w:rsidRDefault="009144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050535CE" w:rsidR="00B8799B" w:rsidRPr="00036B9E" w:rsidRDefault="00B8799B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 w:rsidR="009C5D71">
      <w:rPr>
        <w:rFonts w:ascii="Calibri" w:hAnsi="Calibri"/>
        <w:noProof/>
      </w:rPr>
      <w:t>4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8564F7" w14:textId="77777777" w:rsidR="009144A2" w:rsidRDefault="009144A2" w:rsidP="00362CD9">
      <w:r>
        <w:separator/>
      </w:r>
    </w:p>
  </w:footnote>
  <w:footnote w:type="continuationSeparator" w:id="0">
    <w:p w14:paraId="00DC915C" w14:textId="77777777" w:rsidR="009144A2" w:rsidRDefault="009144A2" w:rsidP="00362CD9">
      <w:r>
        <w:continuationSeparator/>
      </w:r>
    </w:p>
  </w:footnote>
  <w:footnote w:type="continuationNotice" w:id="1">
    <w:p w14:paraId="15D009F6" w14:textId="77777777" w:rsidR="009144A2" w:rsidRDefault="009144A2"/>
  </w:footnote>
  <w:footnote w:id="2">
    <w:p w14:paraId="741FE09C" w14:textId="56CC54BF" w:rsidR="00B8799B" w:rsidRPr="00EA5A97" w:rsidRDefault="00B8799B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B8799B" w:rsidRPr="00037DF4" w:rsidRDefault="00B8799B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B8799B" w:rsidRDefault="009144A2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B8799B" w:rsidRDefault="00B8799B" w:rsidP="007A395D">
    <w:pPr>
      <w:pStyle w:val="Header"/>
      <w:jc w:val="right"/>
    </w:pPr>
    <w:r>
      <w:rPr>
        <w:noProof/>
        <w:lang w:val="en-US" w:eastAsia="ko-KR"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144A2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B8799B" w:rsidRDefault="00B8799B" w:rsidP="007A395D">
    <w:pPr>
      <w:pStyle w:val="Header"/>
      <w:jc w:val="center"/>
    </w:pPr>
    <w:r>
      <w:rPr>
        <w:noProof/>
        <w:lang w:val="en-US" w:eastAsia="ko-KR"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8799B" w:rsidRDefault="00B8799B" w:rsidP="007A395D">
    <w:pPr>
      <w:pStyle w:val="Header"/>
      <w:jc w:val="center"/>
    </w:pPr>
  </w:p>
  <w:p w14:paraId="43F3C4F1" w14:textId="7155479D" w:rsidR="00B8799B" w:rsidRDefault="009144A2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72AEE498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417"/>
        </w:tabs>
        <w:ind w:left="1417" w:hanging="992"/>
      </w:pPr>
      <w:rPr>
        <w:rFonts w:asciiTheme="minorHAnsi" w:hAnsiTheme="minorHAnsi" w:cstheme="minorHAnsi"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72605724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asciiTheme="minorHAnsi" w:hAnsiTheme="minorHAnsi" w:cstheme="minorHAnsi"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008678218">
    <w:abstractNumId w:val="1"/>
  </w:num>
  <w:num w:numId="2" w16cid:durableId="865602190">
    <w:abstractNumId w:val="0"/>
  </w:num>
  <w:num w:numId="3" w16cid:durableId="1488324691">
    <w:abstractNumId w:val="7"/>
  </w:num>
  <w:num w:numId="4" w16cid:durableId="834222741">
    <w:abstractNumId w:val="21"/>
  </w:num>
  <w:num w:numId="5" w16cid:durableId="371616954">
    <w:abstractNumId w:val="15"/>
  </w:num>
  <w:num w:numId="6" w16cid:durableId="1056198881">
    <w:abstractNumId w:val="4"/>
  </w:num>
  <w:num w:numId="7" w16cid:durableId="973438560">
    <w:abstractNumId w:val="23"/>
  </w:num>
  <w:num w:numId="8" w16cid:durableId="642349736">
    <w:abstractNumId w:val="10"/>
  </w:num>
  <w:num w:numId="9" w16cid:durableId="1829200401">
    <w:abstractNumId w:val="8"/>
  </w:num>
  <w:num w:numId="10" w16cid:durableId="2145659344">
    <w:abstractNumId w:val="17"/>
  </w:num>
  <w:num w:numId="11" w16cid:durableId="1601915460">
    <w:abstractNumId w:val="16"/>
  </w:num>
  <w:num w:numId="12" w16cid:durableId="2132164233">
    <w:abstractNumId w:val="14"/>
  </w:num>
  <w:num w:numId="13" w16cid:durableId="669410836">
    <w:abstractNumId w:val="22"/>
  </w:num>
  <w:num w:numId="14" w16cid:durableId="117454588">
    <w:abstractNumId w:val="5"/>
  </w:num>
  <w:num w:numId="15" w16cid:durableId="313026439">
    <w:abstractNumId w:val="24"/>
  </w:num>
  <w:num w:numId="16" w16cid:durableId="532497220">
    <w:abstractNumId w:val="13"/>
  </w:num>
  <w:num w:numId="17" w16cid:durableId="1388989967">
    <w:abstractNumId w:val="6"/>
  </w:num>
  <w:num w:numId="18" w16cid:durableId="701633061">
    <w:abstractNumId w:val="19"/>
  </w:num>
  <w:num w:numId="19" w16cid:durableId="1685088285">
    <w:abstractNumId w:val="13"/>
  </w:num>
  <w:num w:numId="20" w16cid:durableId="669336068">
    <w:abstractNumId w:val="13"/>
  </w:num>
  <w:num w:numId="21" w16cid:durableId="798374916">
    <w:abstractNumId w:val="13"/>
  </w:num>
  <w:num w:numId="22" w16cid:durableId="1574774756">
    <w:abstractNumId w:val="13"/>
  </w:num>
  <w:num w:numId="23" w16cid:durableId="1710110369">
    <w:abstractNumId w:val="20"/>
  </w:num>
  <w:num w:numId="24" w16cid:durableId="1382287340">
    <w:abstractNumId w:val="3"/>
  </w:num>
  <w:num w:numId="25" w16cid:durableId="1542983728">
    <w:abstractNumId w:val="3"/>
  </w:num>
  <w:num w:numId="26" w16cid:durableId="1215506823">
    <w:abstractNumId w:val="3"/>
  </w:num>
  <w:num w:numId="27" w16cid:durableId="1722706668">
    <w:abstractNumId w:val="9"/>
  </w:num>
  <w:num w:numId="28" w16cid:durableId="182012856">
    <w:abstractNumId w:val="9"/>
  </w:num>
  <w:num w:numId="29" w16cid:durableId="1104838326">
    <w:abstractNumId w:val="9"/>
  </w:num>
  <w:num w:numId="30" w16cid:durableId="1959096290">
    <w:abstractNumId w:val="9"/>
  </w:num>
  <w:num w:numId="31" w16cid:durableId="576549469">
    <w:abstractNumId w:val="9"/>
  </w:num>
  <w:num w:numId="32" w16cid:durableId="308480381">
    <w:abstractNumId w:val="9"/>
  </w:num>
  <w:num w:numId="33" w16cid:durableId="1881240897">
    <w:abstractNumId w:val="18"/>
  </w:num>
  <w:num w:numId="34" w16cid:durableId="1700007102">
    <w:abstractNumId w:val="18"/>
  </w:num>
  <w:num w:numId="35" w16cid:durableId="2011054951">
    <w:abstractNumId w:val="18"/>
  </w:num>
  <w:num w:numId="36" w16cid:durableId="18748237">
    <w:abstractNumId w:val="11"/>
  </w:num>
  <w:num w:numId="37" w16cid:durableId="1777139834">
    <w:abstractNumId w:val="5"/>
  </w:num>
  <w:num w:numId="38" w16cid:durableId="878124986">
    <w:abstractNumId w:val="14"/>
  </w:num>
  <w:num w:numId="39" w16cid:durableId="34467048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9375154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2140222809">
    <w:abstractNumId w:val="2"/>
  </w:num>
  <w:num w:numId="42" w16cid:durableId="137357746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24209894">
    <w:abstractNumId w:val="2"/>
  </w:num>
  <w:num w:numId="44" w16cid:durableId="1738939566">
    <w:abstractNumId w:val="12"/>
  </w:num>
  <w:num w:numId="45" w16cid:durableId="177039414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674"/>
    <w:rsid w:val="00000074"/>
    <w:rsid w:val="000005D3"/>
    <w:rsid w:val="000049D8"/>
    <w:rsid w:val="00007B0E"/>
    <w:rsid w:val="00036A03"/>
    <w:rsid w:val="00036B9E"/>
    <w:rsid w:val="00037DF4"/>
    <w:rsid w:val="0004700E"/>
    <w:rsid w:val="00070C13"/>
    <w:rsid w:val="000715C9"/>
    <w:rsid w:val="00084F33"/>
    <w:rsid w:val="000A2309"/>
    <w:rsid w:val="000A77A7"/>
    <w:rsid w:val="000B1707"/>
    <w:rsid w:val="000B7EA4"/>
    <w:rsid w:val="000C1B3E"/>
    <w:rsid w:val="000C349E"/>
    <w:rsid w:val="000C74ED"/>
    <w:rsid w:val="000E273C"/>
    <w:rsid w:val="000E7092"/>
    <w:rsid w:val="000F2584"/>
    <w:rsid w:val="000F72BA"/>
    <w:rsid w:val="00107A00"/>
    <w:rsid w:val="00110AE7"/>
    <w:rsid w:val="00110C3F"/>
    <w:rsid w:val="00146E5F"/>
    <w:rsid w:val="001751A9"/>
    <w:rsid w:val="00177F4D"/>
    <w:rsid w:val="00180DDA"/>
    <w:rsid w:val="0019302C"/>
    <w:rsid w:val="001B2A2D"/>
    <w:rsid w:val="001B737D"/>
    <w:rsid w:val="001C44A3"/>
    <w:rsid w:val="001E0E15"/>
    <w:rsid w:val="001E2F3F"/>
    <w:rsid w:val="001F23EC"/>
    <w:rsid w:val="001F528A"/>
    <w:rsid w:val="001F704E"/>
    <w:rsid w:val="00200241"/>
    <w:rsid w:val="00201722"/>
    <w:rsid w:val="002020D8"/>
    <w:rsid w:val="00202FA7"/>
    <w:rsid w:val="002125B0"/>
    <w:rsid w:val="00215BC5"/>
    <w:rsid w:val="00243228"/>
    <w:rsid w:val="00247C5E"/>
    <w:rsid w:val="00251483"/>
    <w:rsid w:val="00255CAA"/>
    <w:rsid w:val="00264305"/>
    <w:rsid w:val="00274252"/>
    <w:rsid w:val="002830AA"/>
    <w:rsid w:val="002A0346"/>
    <w:rsid w:val="002A296B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039D6"/>
    <w:rsid w:val="0031495E"/>
    <w:rsid w:val="00330866"/>
    <w:rsid w:val="003460B7"/>
    <w:rsid w:val="00356CD0"/>
    <w:rsid w:val="00357961"/>
    <w:rsid w:val="00362CD9"/>
    <w:rsid w:val="00370B4C"/>
    <w:rsid w:val="003761CA"/>
    <w:rsid w:val="00380DAF"/>
    <w:rsid w:val="003972CE"/>
    <w:rsid w:val="003A43C6"/>
    <w:rsid w:val="003B28F5"/>
    <w:rsid w:val="003B7B7D"/>
    <w:rsid w:val="003C54CB"/>
    <w:rsid w:val="003C7A2A"/>
    <w:rsid w:val="003D0F53"/>
    <w:rsid w:val="003D2DC1"/>
    <w:rsid w:val="003D5CAD"/>
    <w:rsid w:val="003D69D0"/>
    <w:rsid w:val="003E78F5"/>
    <w:rsid w:val="003F2918"/>
    <w:rsid w:val="003F430E"/>
    <w:rsid w:val="00403AEF"/>
    <w:rsid w:val="0041088C"/>
    <w:rsid w:val="00412DD0"/>
    <w:rsid w:val="0041482C"/>
    <w:rsid w:val="00420A38"/>
    <w:rsid w:val="00431B19"/>
    <w:rsid w:val="00432203"/>
    <w:rsid w:val="00432660"/>
    <w:rsid w:val="00436010"/>
    <w:rsid w:val="004515B0"/>
    <w:rsid w:val="00451689"/>
    <w:rsid w:val="0046294D"/>
    <w:rsid w:val="004661AD"/>
    <w:rsid w:val="0047059F"/>
    <w:rsid w:val="004A6C1D"/>
    <w:rsid w:val="004B1AEC"/>
    <w:rsid w:val="004D1D85"/>
    <w:rsid w:val="004D3C3A"/>
    <w:rsid w:val="004E1CD1"/>
    <w:rsid w:val="004F190E"/>
    <w:rsid w:val="004F7EFC"/>
    <w:rsid w:val="00503952"/>
    <w:rsid w:val="005107EB"/>
    <w:rsid w:val="00521345"/>
    <w:rsid w:val="00526787"/>
    <w:rsid w:val="00526DF0"/>
    <w:rsid w:val="0054505B"/>
    <w:rsid w:val="00545CC4"/>
    <w:rsid w:val="00551FFF"/>
    <w:rsid w:val="0055289F"/>
    <w:rsid w:val="00557B82"/>
    <w:rsid w:val="005607A2"/>
    <w:rsid w:val="0057198B"/>
    <w:rsid w:val="00573CFE"/>
    <w:rsid w:val="0057713A"/>
    <w:rsid w:val="005904BF"/>
    <w:rsid w:val="00590E05"/>
    <w:rsid w:val="005969F2"/>
    <w:rsid w:val="00597FAE"/>
    <w:rsid w:val="005B19E3"/>
    <w:rsid w:val="005B32A3"/>
    <w:rsid w:val="005C0D44"/>
    <w:rsid w:val="005C566C"/>
    <w:rsid w:val="005C7E69"/>
    <w:rsid w:val="005D7E59"/>
    <w:rsid w:val="005E262D"/>
    <w:rsid w:val="005F23D3"/>
    <w:rsid w:val="005F7E20"/>
    <w:rsid w:val="00605E43"/>
    <w:rsid w:val="006153BB"/>
    <w:rsid w:val="00617B67"/>
    <w:rsid w:val="00624475"/>
    <w:rsid w:val="00640B6D"/>
    <w:rsid w:val="00644184"/>
    <w:rsid w:val="0065717E"/>
    <w:rsid w:val="006652C3"/>
    <w:rsid w:val="00671040"/>
    <w:rsid w:val="00672974"/>
    <w:rsid w:val="00676AEB"/>
    <w:rsid w:val="00691FD0"/>
    <w:rsid w:val="00692148"/>
    <w:rsid w:val="006A1A1E"/>
    <w:rsid w:val="006B3EC6"/>
    <w:rsid w:val="006C5948"/>
    <w:rsid w:val="006F2A74"/>
    <w:rsid w:val="006F3FA2"/>
    <w:rsid w:val="007000D4"/>
    <w:rsid w:val="007118F5"/>
    <w:rsid w:val="00712AA4"/>
    <w:rsid w:val="007146C4"/>
    <w:rsid w:val="00721AA1"/>
    <w:rsid w:val="00724B67"/>
    <w:rsid w:val="00737B46"/>
    <w:rsid w:val="007547F8"/>
    <w:rsid w:val="00765622"/>
    <w:rsid w:val="00770B6C"/>
    <w:rsid w:val="00772AF1"/>
    <w:rsid w:val="00783FEA"/>
    <w:rsid w:val="007A395D"/>
    <w:rsid w:val="007B6BD5"/>
    <w:rsid w:val="007C346C"/>
    <w:rsid w:val="007D53F7"/>
    <w:rsid w:val="007E6479"/>
    <w:rsid w:val="0080294B"/>
    <w:rsid w:val="00812C48"/>
    <w:rsid w:val="008244EC"/>
    <w:rsid w:val="0082480E"/>
    <w:rsid w:val="008456A9"/>
    <w:rsid w:val="00850293"/>
    <w:rsid w:val="00851373"/>
    <w:rsid w:val="00851BA6"/>
    <w:rsid w:val="0085654D"/>
    <w:rsid w:val="00861160"/>
    <w:rsid w:val="00864C8A"/>
    <w:rsid w:val="00866303"/>
    <w:rsid w:val="0086654F"/>
    <w:rsid w:val="008758E9"/>
    <w:rsid w:val="0088673D"/>
    <w:rsid w:val="008A356F"/>
    <w:rsid w:val="008A4653"/>
    <w:rsid w:val="008A4717"/>
    <w:rsid w:val="008A50CC"/>
    <w:rsid w:val="008B3040"/>
    <w:rsid w:val="008C1DA3"/>
    <w:rsid w:val="008C51F1"/>
    <w:rsid w:val="008C7955"/>
    <w:rsid w:val="008D1694"/>
    <w:rsid w:val="008D3868"/>
    <w:rsid w:val="008D79CB"/>
    <w:rsid w:val="008F07BC"/>
    <w:rsid w:val="008F567A"/>
    <w:rsid w:val="009144A2"/>
    <w:rsid w:val="0092692B"/>
    <w:rsid w:val="00930561"/>
    <w:rsid w:val="0093636A"/>
    <w:rsid w:val="00943E9C"/>
    <w:rsid w:val="00953590"/>
    <w:rsid w:val="00953F4D"/>
    <w:rsid w:val="00960BB8"/>
    <w:rsid w:val="00964F5C"/>
    <w:rsid w:val="009709DA"/>
    <w:rsid w:val="00973B57"/>
    <w:rsid w:val="00975900"/>
    <w:rsid w:val="009831C0"/>
    <w:rsid w:val="00987816"/>
    <w:rsid w:val="00991264"/>
    <w:rsid w:val="0099161D"/>
    <w:rsid w:val="009C5D71"/>
    <w:rsid w:val="00A0389B"/>
    <w:rsid w:val="00A07017"/>
    <w:rsid w:val="00A10957"/>
    <w:rsid w:val="00A33329"/>
    <w:rsid w:val="00A33A3C"/>
    <w:rsid w:val="00A446C9"/>
    <w:rsid w:val="00A547DF"/>
    <w:rsid w:val="00A635D6"/>
    <w:rsid w:val="00A73B61"/>
    <w:rsid w:val="00A81AE7"/>
    <w:rsid w:val="00A8553A"/>
    <w:rsid w:val="00A93AED"/>
    <w:rsid w:val="00AA7645"/>
    <w:rsid w:val="00AC70B1"/>
    <w:rsid w:val="00AD4405"/>
    <w:rsid w:val="00AE1319"/>
    <w:rsid w:val="00AE34BB"/>
    <w:rsid w:val="00B226F2"/>
    <w:rsid w:val="00B2595E"/>
    <w:rsid w:val="00B274DF"/>
    <w:rsid w:val="00B30101"/>
    <w:rsid w:val="00B33829"/>
    <w:rsid w:val="00B50A2C"/>
    <w:rsid w:val="00B56BDF"/>
    <w:rsid w:val="00B65812"/>
    <w:rsid w:val="00B70EB7"/>
    <w:rsid w:val="00B85CD6"/>
    <w:rsid w:val="00B8762A"/>
    <w:rsid w:val="00B8799B"/>
    <w:rsid w:val="00B90723"/>
    <w:rsid w:val="00B90A27"/>
    <w:rsid w:val="00B9554D"/>
    <w:rsid w:val="00BA4F98"/>
    <w:rsid w:val="00BB2B9F"/>
    <w:rsid w:val="00BB7D9E"/>
    <w:rsid w:val="00BC2334"/>
    <w:rsid w:val="00BD3CB8"/>
    <w:rsid w:val="00BD4E6F"/>
    <w:rsid w:val="00BF30DE"/>
    <w:rsid w:val="00BF32F0"/>
    <w:rsid w:val="00BF4DCE"/>
    <w:rsid w:val="00C05CE5"/>
    <w:rsid w:val="00C32E3B"/>
    <w:rsid w:val="00C57E89"/>
    <w:rsid w:val="00C6171E"/>
    <w:rsid w:val="00C63878"/>
    <w:rsid w:val="00C76ED4"/>
    <w:rsid w:val="00CA6F2C"/>
    <w:rsid w:val="00CD6A13"/>
    <w:rsid w:val="00CF1871"/>
    <w:rsid w:val="00D01874"/>
    <w:rsid w:val="00D019CE"/>
    <w:rsid w:val="00D1133E"/>
    <w:rsid w:val="00D17A34"/>
    <w:rsid w:val="00D26628"/>
    <w:rsid w:val="00D30FFC"/>
    <w:rsid w:val="00D332B3"/>
    <w:rsid w:val="00D45E31"/>
    <w:rsid w:val="00D47ACB"/>
    <w:rsid w:val="00D51001"/>
    <w:rsid w:val="00D55207"/>
    <w:rsid w:val="00D72054"/>
    <w:rsid w:val="00D81801"/>
    <w:rsid w:val="00D92B45"/>
    <w:rsid w:val="00D95962"/>
    <w:rsid w:val="00DB3549"/>
    <w:rsid w:val="00DC389B"/>
    <w:rsid w:val="00DE107C"/>
    <w:rsid w:val="00DE2FEE"/>
    <w:rsid w:val="00DF1467"/>
    <w:rsid w:val="00DF56A1"/>
    <w:rsid w:val="00E00241"/>
    <w:rsid w:val="00E00BE9"/>
    <w:rsid w:val="00E211A9"/>
    <w:rsid w:val="00E22A11"/>
    <w:rsid w:val="00E31E5C"/>
    <w:rsid w:val="00E35701"/>
    <w:rsid w:val="00E43AF2"/>
    <w:rsid w:val="00E44DD2"/>
    <w:rsid w:val="00E5097A"/>
    <w:rsid w:val="00E558C3"/>
    <w:rsid w:val="00E55927"/>
    <w:rsid w:val="00E60540"/>
    <w:rsid w:val="00E8059D"/>
    <w:rsid w:val="00E912A6"/>
    <w:rsid w:val="00EA4844"/>
    <w:rsid w:val="00EA4D9C"/>
    <w:rsid w:val="00EA5A97"/>
    <w:rsid w:val="00EB2248"/>
    <w:rsid w:val="00EB75EE"/>
    <w:rsid w:val="00EC0046"/>
    <w:rsid w:val="00EC4160"/>
    <w:rsid w:val="00EE14BA"/>
    <w:rsid w:val="00EE3CC5"/>
    <w:rsid w:val="00EE4C1D"/>
    <w:rsid w:val="00EF207D"/>
    <w:rsid w:val="00EF3685"/>
    <w:rsid w:val="00EF6137"/>
    <w:rsid w:val="00F04350"/>
    <w:rsid w:val="00F133DB"/>
    <w:rsid w:val="00F159EB"/>
    <w:rsid w:val="00F25BF4"/>
    <w:rsid w:val="00F267DB"/>
    <w:rsid w:val="00F303C5"/>
    <w:rsid w:val="00F36F41"/>
    <w:rsid w:val="00F46F6F"/>
    <w:rsid w:val="00F5270D"/>
    <w:rsid w:val="00F60608"/>
    <w:rsid w:val="00F62217"/>
    <w:rsid w:val="00FB17A9"/>
    <w:rsid w:val="00FB527C"/>
    <w:rsid w:val="00FB6F75"/>
    <w:rsid w:val="00FC0946"/>
    <w:rsid w:val="00FC0EB3"/>
    <w:rsid w:val="00FD675E"/>
    <w:rsid w:val="00FE0E27"/>
    <w:rsid w:val="00FE5674"/>
    <w:rsid w:val="00FE6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character" w:styleId="PlaceholderText">
    <w:name w:val="Placeholder Text"/>
    <w:basedOn w:val="DefaultParagraphFont"/>
    <w:uiPriority w:val="99"/>
    <w:semiHidden/>
    <w:rsid w:val="0046294D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162a95b34499dfcba3d4d087491dcb6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9ed99f5dcfcd79d7f094ea2c76bbddc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Props1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524E3D-3C22-4078-8B85-3391E763BA7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8F3CBDF-7572-4F55-8131-621149536A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1252</Words>
  <Characters>6850</Characters>
  <Application>Microsoft Office Word</Application>
  <DocSecurity>0</DocSecurity>
  <Lines>185</Lines>
  <Paragraphs>188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7914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Alisa Nechyporuk</cp:lastModifiedBy>
  <cp:revision>8</cp:revision>
  <cp:lastPrinted>2025-09-16T01:25:00Z</cp:lastPrinted>
  <dcterms:created xsi:type="dcterms:W3CDTF">2026-01-08T06:55:00Z</dcterms:created>
  <dcterms:modified xsi:type="dcterms:W3CDTF">2026-03-25T11:53:00Z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</Properties>
</file>